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A81" w:rsidRPr="00FD7A81" w:rsidRDefault="00FD7A81" w:rsidP="00FD7A8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Toc305337182"/>
      <w:bookmarkStart w:id="1" w:name="_Toc305337264"/>
      <w:r w:rsidRPr="00FD7A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End w:id="0"/>
      <w:bookmarkEnd w:id="1"/>
    </w:p>
    <w:p w:rsidR="00FD7A81" w:rsidRPr="00FD7A81" w:rsidRDefault="00FD7A81" w:rsidP="00FD7A8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bookmarkStart w:id="2" w:name="_Toc305337184"/>
      <w:bookmarkStart w:id="3" w:name="_Toc305337266"/>
      <w:r w:rsidRPr="00FD7A81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СПЕЦИФИКАЦИЯ БАНКА ТЕСТОВЫХ ЗАДАНИЙ</w:t>
      </w:r>
      <w:bookmarkEnd w:id="2"/>
      <w:bookmarkEnd w:id="3"/>
    </w:p>
    <w:p w:rsidR="00FD7A81" w:rsidRPr="00FD7A81" w:rsidRDefault="00FD7A81" w:rsidP="00FD7A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дисциплине </w:t>
      </w:r>
    </w:p>
    <w:p w:rsidR="00FD7A81" w:rsidRPr="00FD7A81" w:rsidRDefault="00FD7A81" w:rsidP="00FD7A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A81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«Страхование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предпринимательства</w:t>
      </w:r>
      <w:bookmarkStart w:id="4" w:name="_GoBack"/>
      <w:bookmarkEnd w:id="4"/>
      <w:r w:rsidRPr="00FD7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FD7A81" w:rsidRPr="00FD7A81" w:rsidRDefault="00FD7A81" w:rsidP="00FD7A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специальности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1"/>
        <w:gridCol w:w="1499"/>
        <w:gridCol w:w="1491"/>
        <w:gridCol w:w="1657"/>
        <w:gridCol w:w="1615"/>
      </w:tblGrid>
      <w:tr w:rsidR="00FD7A81" w:rsidRPr="00FD7A81" w:rsidTr="00FD7A81">
        <w:tc>
          <w:tcPr>
            <w:tcW w:w="3201" w:type="dxa"/>
            <w:vMerge w:val="restart"/>
            <w:vAlign w:val="center"/>
          </w:tcPr>
          <w:p w:rsidR="00FD7A81" w:rsidRPr="00FD7A81" w:rsidRDefault="00FD7A81" w:rsidP="00FD7A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Наименование дидактической единицы</w:t>
            </w:r>
          </w:p>
          <w:p w:rsidR="00FD7A81" w:rsidRPr="00FD7A81" w:rsidRDefault="00FD7A81" w:rsidP="00FD7A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(глава, раздел, тема)</w:t>
            </w:r>
          </w:p>
        </w:tc>
        <w:tc>
          <w:tcPr>
            <w:tcW w:w="6262" w:type="dxa"/>
            <w:gridSpan w:val="4"/>
            <w:vAlign w:val="center"/>
          </w:tcPr>
          <w:p w:rsidR="00FD7A81" w:rsidRPr="00FD7A81" w:rsidRDefault="00FD7A81" w:rsidP="00FD7A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Количество ТЗ</w:t>
            </w:r>
          </w:p>
        </w:tc>
      </w:tr>
      <w:tr w:rsidR="00FD7A81" w:rsidRPr="00FD7A81" w:rsidTr="00FD7A81">
        <w:tc>
          <w:tcPr>
            <w:tcW w:w="3201" w:type="dxa"/>
            <w:vMerge/>
          </w:tcPr>
          <w:p w:rsidR="00FD7A81" w:rsidRPr="00FD7A81" w:rsidRDefault="00FD7A81" w:rsidP="00FD7A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vAlign w:val="center"/>
          </w:tcPr>
          <w:p w:rsidR="00FD7A81" w:rsidRPr="00FD7A81" w:rsidRDefault="00FD7A81" w:rsidP="00FD7A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открытая</w:t>
            </w:r>
          </w:p>
        </w:tc>
        <w:tc>
          <w:tcPr>
            <w:tcW w:w="1491" w:type="dxa"/>
            <w:vAlign w:val="center"/>
          </w:tcPr>
          <w:p w:rsidR="00FD7A81" w:rsidRPr="00FD7A81" w:rsidRDefault="00FD7A81" w:rsidP="00FD7A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закрытая</w:t>
            </w:r>
          </w:p>
        </w:tc>
        <w:tc>
          <w:tcPr>
            <w:tcW w:w="1657" w:type="dxa"/>
            <w:vAlign w:val="center"/>
          </w:tcPr>
          <w:p w:rsidR="00FD7A81" w:rsidRPr="00FD7A81" w:rsidRDefault="00FD7A81" w:rsidP="00FD7A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 соответствие</w:t>
            </w:r>
          </w:p>
        </w:tc>
        <w:tc>
          <w:tcPr>
            <w:tcW w:w="1615" w:type="dxa"/>
            <w:vAlign w:val="center"/>
          </w:tcPr>
          <w:p w:rsidR="00FD7A81" w:rsidRPr="00FD7A81" w:rsidRDefault="00FD7A81" w:rsidP="00FD7A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 установление порядка</w:t>
            </w:r>
          </w:p>
        </w:tc>
      </w:tr>
      <w:tr w:rsidR="00FD7A81" w:rsidRPr="00FD7A81" w:rsidTr="00FD7A81">
        <w:tc>
          <w:tcPr>
            <w:tcW w:w="3201" w:type="dxa"/>
          </w:tcPr>
          <w:p w:rsidR="00FD7A81" w:rsidRPr="00FD7A81" w:rsidRDefault="00FD7A81" w:rsidP="00F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Экономическая сущность страхования </w:t>
            </w:r>
          </w:p>
        </w:tc>
        <w:tc>
          <w:tcPr>
            <w:tcW w:w="1499" w:type="dxa"/>
            <w:vAlign w:val="center"/>
          </w:tcPr>
          <w:p w:rsidR="00FD7A81" w:rsidRPr="00FD7A81" w:rsidRDefault="00FD7A81" w:rsidP="00FD7A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vAlign w:val="center"/>
          </w:tcPr>
          <w:p w:rsidR="00FD7A81" w:rsidRPr="00FD7A81" w:rsidRDefault="00FD7A81" w:rsidP="00FD7A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57" w:type="dxa"/>
            <w:vAlign w:val="center"/>
          </w:tcPr>
          <w:p w:rsidR="00FD7A81" w:rsidRPr="00FD7A81" w:rsidRDefault="00FD7A81" w:rsidP="00FD7A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615" w:type="dxa"/>
            <w:vAlign w:val="center"/>
          </w:tcPr>
          <w:p w:rsidR="00FD7A81" w:rsidRPr="00FD7A81" w:rsidRDefault="00FD7A81" w:rsidP="00FD7A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FD7A81" w:rsidRPr="00FD7A81" w:rsidTr="00FD7A81">
        <w:tc>
          <w:tcPr>
            <w:tcW w:w="3201" w:type="dxa"/>
          </w:tcPr>
          <w:p w:rsidR="00FD7A81" w:rsidRPr="00FD7A81" w:rsidRDefault="00FD7A81" w:rsidP="00F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Организация страхового дела в РФ и юридические основы страховых отношений</w:t>
            </w:r>
          </w:p>
        </w:tc>
        <w:tc>
          <w:tcPr>
            <w:tcW w:w="1499" w:type="dxa"/>
            <w:vAlign w:val="center"/>
          </w:tcPr>
          <w:p w:rsidR="00FD7A81" w:rsidRPr="00FD7A81" w:rsidRDefault="00FD7A81" w:rsidP="00FD7A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vAlign w:val="center"/>
          </w:tcPr>
          <w:p w:rsidR="00FD7A81" w:rsidRPr="00FD7A81" w:rsidRDefault="00FD7A81" w:rsidP="00FD7A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657" w:type="dxa"/>
            <w:vAlign w:val="center"/>
          </w:tcPr>
          <w:p w:rsidR="00FD7A81" w:rsidRPr="00FD7A81" w:rsidRDefault="00FD7A81" w:rsidP="00FD7A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615" w:type="dxa"/>
            <w:vAlign w:val="center"/>
          </w:tcPr>
          <w:p w:rsidR="00FD7A81" w:rsidRPr="00FD7A81" w:rsidRDefault="00FD7A81" w:rsidP="00FD7A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FD7A81" w:rsidRPr="00FD7A81" w:rsidTr="00FD7A81">
        <w:tc>
          <w:tcPr>
            <w:tcW w:w="3201" w:type="dxa"/>
          </w:tcPr>
          <w:p w:rsidR="00FD7A81" w:rsidRPr="00FD7A81" w:rsidRDefault="00FD7A81" w:rsidP="00F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Основы построения страховых тарифов</w:t>
            </w:r>
          </w:p>
        </w:tc>
        <w:tc>
          <w:tcPr>
            <w:tcW w:w="1499" w:type="dxa"/>
            <w:vAlign w:val="center"/>
          </w:tcPr>
          <w:p w:rsidR="00FD7A81" w:rsidRPr="00FD7A81" w:rsidRDefault="00FD7A81" w:rsidP="00FD7A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vAlign w:val="center"/>
          </w:tcPr>
          <w:p w:rsidR="00FD7A81" w:rsidRPr="00FD7A81" w:rsidRDefault="00FD7A81" w:rsidP="00FD7A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657" w:type="dxa"/>
            <w:vAlign w:val="center"/>
          </w:tcPr>
          <w:p w:rsidR="00FD7A81" w:rsidRPr="00FD7A81" w:rsidRDefault="00FD7A81" w:rsidP="00FD7A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615" w:type="dxa"/>
            <w:vAlign w:val="center"/>
          </w:tcPr>
          <w:p w:rsidR="00FD7A81" w:rsidRPr="00FD7A81" w:rsidRDefault="00FD7A81" w:rsidP="00FD7A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FD7A81" w:rsidRPr="00FD7A81" w:rsidTr="00FD7A81">
        <w:tc>
          <w:tcPr>
            <w:tcW w:w="3201" w:type="dxa"/>
          </w:tcPr>
          <w:p w:rsidR="00FD7A81" w:rsidRPr="00FD7A81" w:rsidRDefault="00FD7A81" w:rsidP="00FD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Финансовая устойчивость и платежеспособность страховых организаций</w:t>
            </w:r>
          </w:p>
        </w:tc>
        <w:tc>
          <w:tcPr>
            <w:tcW w:w="1499" w:type="dxa"/>
            <w:vAlign w:val="center"/>
          </w:tcPr>
          <w:p w:rsidR="00FD7A81" w:rsidRPr="00FD7A81" w:rsidRDefault="00FD7A81" w:rsidP="00FD7A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vAlign w:val="center"/>
          </w:tcPr>
          <w:p w:rsidR="00FD7A81" w:rsidRPr="00FD7A81" w:rsidRDefault="00FD7A81" w:rsidP="00FD7A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657" w:type="dxa"/>
            <w:vAlign w:val="center"/>
          </w:tcPr>
          <w:p w:rsidR="00FD7A81" w:rsidRPr="00FD7A81" w:rsidRDefault="00FD7A81" w:rsidP="00FD7A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615" w:type="dxa"/>
            <w:vAlign w:val="center"/>
          </w:tcPr>
          <w:p w:rsidR="00FD7A81" w:rsidRPr="00FD7A81" w:rsidRDefault="00FD7A81" w:rsidP="00FD7A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FD7A81" w:rsidRPr="00FD7A81" w:rsidTr="00FD7A81">
        <w:tc>
          <w:tcPr>
            <w:tcW w:w="3201" w:type="dxa"/>
          </w:tcPr>
          <w:p w:rsidR="00FD7A81" w:rsidRPr="00FD7A81" w:rsidRDefault="00FD7A81" w:rsidP="00FD7A81">
            <w:pPr>
              <w:tabs>
                <w:tab w:val="left" w:pos="28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Страховые резервы</w:t>
            </w:r>
          </w:p>
        </w:tc>
        <w:tc>
          <w:tcPr>
            <w:tcW w:w="1499" w:type="dxa"/>
            <w:vAlign w:val="center"/>
          </w:tcPr>
          <w:p w:rsidR="00FD7A81" w:rsidRPr="00FD7A81" w:rsidRDefault="00FD7A81" w:rsidP="00FD7A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vAlign w:val="center"/>
          </w:tcPr>
          <w:p w:rsidR="00FD7A81" w:rsidRPr="00FD7A81" w:rsidRDefault="00FD7A81" w:rsidP="00FD7A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57" w:type="dxa"/>
            <w:vAlign w:val="center"/>
          </w:tcPr>
          <w:p w:rsidR="00FD7A81" w:rsidRPr="00FD7A81" w:rsidRDefault="00FD7A81" w:rsidP="00FD7A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615" w:type="dxa"/>
            <w:vAlign w:val="center"/>
          </w:tcPr>
          <w:p w:rsidR="00FD7A81" w:rsidRPr="00FD7A81" w:rsidRDefault="00FD7A81" w:rsidP="00FD7A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FD7A81" w:rsidRPr="00FD7A81" w:rsidTr="00FD7A81">
        <w:tc>
          <w:tcPr>
            <w:tcW w:w="3201" w:type="dxa"/>
          </w:tcPr>
          <w:p w:rsidR="00FD7A81" w:rsidRPr="00FD7A81" w:rsidRDefault="00FD7A81" w:rsidP="00F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Имущественное страхование</w:t>
            </w:r>
          </w:p>
        </w:tc>
        <w:tc>
          <w:tcPr>
            <w:tcW w:w="1499" w:type="dxa"/>
            <w:vAlign w:val="center"/>
          </w:tcPr>
          <w:p w:rsidR="00FD7A81" w:rsidRPr="00FD7A81" w:rsidRDefault="00FD7A81" w:rsidP="00FD7A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vAlign w:val="center"/>
          </w:tcPr>
          <w:p w:rsidR="00FD7A81" w:rsidRPr="00FD7A81" w:rsidRDefault="00FD7A81" w:rsidP="00FD7A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57" w:type="dxa"/>
            <w:vAlign w:val="center"/>
          </w:tcPr>
          <w:p w:rsidR="00FD7A81" w:rsidRPr="00FD7A81" w:rsidRDefault="00FD7A81" w:rsidP="00FD7A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615" w:type="dxa"/>
            <w:vAlign w:val="center"/>
          </w:tcPr>
          <w:p w:rsidR="00FD7A81" w:rsidRPr="00FD7A81" w:rsidRDefault="00FD7A81" w:rsidP="00FD7A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FD7A81" w:rsidRPr="00FD7A81" w:rsidTr="00FD7A81">
        <w:tc>
          <w:tcPr>
            <w:tcW w:w="3201" w:type="dxa"/>
          </w:tcPr>
          <w:p w:rsidR="00FD7A81" w:rsidRPr="00FD7A81" w:rsidRDefault="00FD7A81" w:rsidP="00F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Страхование ответственности</w:t>
            </w:r>
          </w:p>
        </w:tc>
        <w:tc>
          <w:tcPr>
            <w:tcW w:w="1499" w:type="dxa"/>
            <w:vAlign w:val="center"/>
          </w:tcPr>
          <w:p w:rsidR="00FD7A81" w:rsidRPr="00FD7A81" w:rsidRDefault="00FD7A81" w:rsidP="00FD7A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vAlign w:val="center"/>
          </w:tcPr>
          <w:p w:rsidR="00FD7A81" w:rsidRPr="00FD7A81" w:rsidRDefault="00FD7A81" w:rsidP="00FD7A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57" w:type="dxa"/>
            <w:vAlign w:val="center"/>
          </w:tcPr>
          <w:p w:rsidR="00FD7A81" w:rsidRPr="00FD7A81" w:rsidRDefault="00FD7A81" w:rsidP="00FD7A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615" w:type="dxa"/>
            <w:vAlign w:val="center"/>
          </w:tcPr>
          <w:p w:rsidR="00FD7A81" w:rsidRPr="00FD7A81" w:rsidRDefault="00FD7A81" w:rsidP="00FD7A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FD7A81" w:rsidRPr="00FD7A81" w:rsidTr="00FD7A81">
        <w:tc>
          <w:tcPr>
            <w:tcW w:w="3201" w:type="dxa"/>
          </w:tcPr>
          <w:p w:rsidR="00FD7A81" w:rsidRPr="00FD7A81" w:rsidRDefault="00FD7A81" w:rsidP="00F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Личное страхование</w:t>
            </w:r>
          </w:p>
        </w:tc>
        <w:tc>
          <w:tcPr>
            <w:tcW w:w="1499" w:type="dxa"/>
            <w:vAlign w:val="center"/>
          </w:tcPr>
          <w:p w:rsidR="00FD7A81" w:rsidRPr="00FD7A81" w:rsidRDefault="00FD7A81" w:rsidP="00FD7A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vAlign w:val="center"/>
          </w:tcPr>
          <w:p w:rsidR="00FD7A81" w:rsidRPr="00FD7A81" w:rsidRDefault="00FD7A81" w:rsidP="00FD7A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57" w:type="dxa"/>
            <w:vAlign w:val="center"/>
          </w:tcPr>
          <w:p w:rsidR="00FD7A81" w:rsidRPr="00FD7A81" w:rsidRDefault="00FD7A81" w:rsidP="00FD7A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615" w:type="dxa"/>
            <w:vAlign w:val="center"/>
          </w:tcPr>
          <w:p w:rsidR="00FD7A81" w:rsidRPr="00FD7A81" w:rsidRDefault="00FD7A81" w:rsidP="00FD7A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FD7A81" w:rsidRPr="00FD7A81" w:rsidTr="00FD7A81">
        <w:tc>
          <w:tcPr>
            <w:tcW w:w="3201" w:type="dxa"/>
          </w:tcPr>
          <w:p w:rsidR="00FD7A81" w:rsidRPr="00FD7A81" w:rsidRDefault="00FD7A81" w:rsidP="00F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Перестрахование</w:t>
            </w:r>
          </w:p>
        </w:tc>
        <w:tc>
          <w:tcPr>
            <w:tcW w:w="1499" w:type="dxa"/>
            <w:vAlign w:val="center"/>
          </w:tcPr>
          <w:p w:rsidR="00FD7A81" w:rsidRPr="00FD7A81" w:rsidRDefault="00FD7A81" w:rsidP="00FD7A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vAlign w:val="center"/>
          </w:tcPr>
          <w:p w:rsidR="00FD7A81" w:rsidRPr="00FD7A81" w:rsidRDefault="00FD7A81" w:rsidP="00FD7A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57" w:type="dxa"/>
            <w:vAlign w:val="center"/>
          </w:tcPr>
          <w:p w:rsidR="00FD7A81" w:rsidRPr="00FD7A81" w:rsidRDefault="00FD7A81" w:rsidP="00FD7A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615" w:type="dxa"/>
            <w:vAlign w:val="center"/>
          </w:tcPr>
          <w:p w:rsidR="00FD7A81" w:rsidRPr="00FD7A81" w:rsidRDefault="00FD7A81" w:rsidP="00FD7A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FD7A81" w:rsidRPr="00FD7A81" w:rsidTr="00FD7A81">
        <w:tc>
          <w:tcPr>
            <w:tcW w:w="3201" w:type="dxa"/>
          </w:tcPr>
          <w:p w:rsidR="00FD7A81" w:rsidRPr="00FD7A81" w:rsidRDefault="00FD7A81" w:rsidP="00F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Страховой маркетинг</w:t>
            </w:r>
          </w:p>
        </w:tc>
        <w:tc>
          <w:tcPr>
            <w:tcW w:w="1499" w:type="dxa"/>
            <w:vAlign w:val="center"/>
          </w:tcPr>
          <w:p w:rsidR="00FD7A81" w:rsidRPr="00FD7A81" w:rsidRDefault="00FD7A81" w:rsidP="00FD7A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vAlign w:val="center"/>
          </w:tcPr>
          <w:p w:rsidR="00FD7A81" w:rsidRPr="00FD7A81" w:rsidRDefault="00FD7A81" w:rsidP="00FD7A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7" w:type="dxa"/>
            <w:vAlign w:val="center"/>
          </w:tcPr>
          <w:p w:rsidR="00FD7A81" w:rsidRPr="00FD7A81" w:rsidRDefault="00FD7A81" w:rsidP="00FD7A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615" w:type="dxa"/>
            <w:vAlign w:val="center"/>
          </w:tcPr>
          <w:p w:rsidR="00FD7A81" w:rsidRPr="00FD7A81" w:rsidRDefault="00FD7A81" w:rsidP="00FD7A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FD7A81" w:rsidRPr="00FD7A81" w:rsidTr="00FD7A81">
        <w:tc>
          <w:tcPr>
            <w:tcW w:w="3201" w:type="dxa"/>
          </w:tcPr>
          <w:p w:rsidR="00FD7A81" w:rsidRPr="00FD7A81" w:rsidRDefault="00FD7A81" w:rsidP="00F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Мировое состояние страхового рынка</w:t>
            </w:r>
          </w:p>
        </w:tc>
        <w:tc>
          <w:tcPr>
            <w:tcW w:w="1499" w:type="dxa"/>
            <w:vAlign w:val="center"/>
          </w:tcPr>
          <w:p w:rsidR="00FD7A81" w:rsidRPr="00FD7A81" w:rsidRDefault="00FD7A81" w:rsidP="00FD7A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vAlign w:val="center"/>
          </w:tcPr>
          <w:p w:rsidR="00FD7A81" w:rsidRPr="00FD7A81" w:rsidRDefault="00FD7A81" w:rsidP="00FD7A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7" w:type="dxa"/>
            <w:vAlign w:val="center"/>
          </w:tcPr>
          <w:p w:rsidR="00FD7A81" w:rsidRPr="00FD7A81" w:rsidRDefault="00FD7A81" w:rsidP="00FD7A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615" w:type="dxa"/>
            <w:vAlign w:val="center"/>
          </w:tcPr>
          <w:p w:rsidR="00FD7A81" w:rsidRPr="00FD7A81" w:rsidRDefault="00FD7A81" w:rsidP="00FD7A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FD7A81" w:rsidRPr="00FD7A81" w:rsidTr="00FD7A81">
        <w:tc>
          <w:tcPr>
            <w:tcW w:w="3201" w:type="dxa"/>
          </w:tcPr>
          <w:p w:rsidR="00FD7A81" w:rsidRPr="00FD7A81" w:rsidRDefault="00FD7A81" w:rsidP="00FD7A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Итого заданий по видам</w:t>
            </w:r>
          </w:p>
        </w:tc>
        <w:tc>
          <w:tcPr>
            <w:tcW w:w="1499" w:type="dxa"/>
            <w:vAlign w:val="center"/>
          </w:tcPr>
          <w:p w:rsidR="00FD7A81" w:rsidRPr="00FD7A81" w:rsidRDefault="00FD7A81" w:rsidP="00FD7A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vAlign w:val="center"/>
          </w:tcPr>
          <w:p w:rsidR="00FD7A81" w:rsidRPr="00FD7A81" w:rsidRDefault="00FD7A81" w:rsidP="00FD7A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1657" w:type="dxa"/>
            <w:vAlign w:val="center"/>
          </w:tcPr>
          <w:p w:rsidR="00FD7A81" w:rsidRPr="00FD7A81" w:rsidRDefault="00FD7A81" w:rsidP="00FD7A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615" w:type="dxa"/>
            <w:vAlign w:val="center"/>
          </w:tcPr>
          <w:p w:rsidR="00FD7A81" w:rsidRPr="00FD7A81" w:rsidRDefault="00FD7A81" w:rsidP="00FD7A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FD7A81" w:rsidRPr="00FD7A81" w:rsidTr="00FD7A81">
        <w:tc>
          <w:tcPr>
            <w:tcW w:w="3201" w:type="dxa"/>
          </w:tcPr>
          <w:p w:rsidR="00FD7A81" w:rsidRPr="00FD7A81" w:rsidRDefault="00FD7A81" w:rsidP="00FD7A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Итого заданий БТЗ</w:t>
            </w:r>
          </w:p>
        </w:tc>
        <w:tc>
          <w:tcPr>
            <w:tcW w:w="6262" w:type="dxa"/>
            <w:gridSpan w:val="4"/>
            <w:vAlign w:val="center"/>
          </w:tcPr>
          <w:p w:rsidR="00FD7A81" w:rsidRPr="00FD7A81" w:rsidRDefault="00FD7A81" w:rsidP="00FD7A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297</w:t>
            </w:r>
          </w:p>
        </w:tc>
      </w:tr>
    </w:tbl>
    <w:p w:rsidR="00FD7A81" w:rsidRPr="00FD7A81" w:rsidRDefault="00FD7A81" w:rsidP="00FD7A81">
      <w:pPr>
        <w:widowControl w:val="0"/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FD7A81" w:rsidRPr="00FD7A81" w:rsidRDefault="00FD7A81" w:rsidP="00FD7A81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D7A8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Установлена длина теста _</w:t>
      </w:r>
      <w:r w:rsidRPr="00FD7A81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  <w:t>15</w:t>
      </w:r>
      <w:r w:rsidRPr="00FD7A8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 заданий.</w:t>
      </w:r>
    </w:p>
    <w:p w:rsidR="00FD7A81" w:rsidRPr="00FD7A81" w:rsidRDefault="00FD7A81" w:rsidP="00FD7A81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D7A81" w:rsidRPr="00FD7A81" w:rsidRDefault="00FD7A81" w:rsidP="00FD7A8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FD7A8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br w:type="page"/>
      </w:r>
      <w:bookmarkStart w:id="5" w:name="_Toc305337185"/>
      <w:bookmarkStart w:id="6" w:name="_Toc305337267"/>
      <w:r w:rsidRPr="00FD7A81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lastRenderedPageBreak/>
        <w:t>9.3.2 БАНК ТЕСТОВЫХ ЗАДАНИЙ</w:t>
      </w:r>
      <w:bookmarkEnd w:id="5"/>
      <w:bookmarkEnd w:id="6"/>
    </w:p>
    <w:p w:rsidR="00FD7A81" w:rsidRPr="00FD7A81" w:rsidRDefault="00FD7A81" w:rsidP="00FD7A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дисциплине </w:t>
      </w:r>
    </w:p>
    <w:p w:rsidR="00FD7A81" w:rsidRPr="00FD7A81" w:rsidRDefault="00FD7A81" w:rsidP="00FD7A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A81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«Страхование»</w:t>
      </w:r>
    </w:p>
    <w:p w:rsidR="00FD7A81" w:rsidRPr="00FD7A81" w:rsidRDefault="00FD7A81" w:rsidP="00FD7A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специальности </w:t>
      </w:r>
    </w:p>
    <w:p w:rsidR="00FD7A81" w:rsidRPr="00FD7A81" w:rsidRDefault="00FD7A81" w:rsidP="00FD7A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FD7A81">
        <w:rPr>
          <w:rFonts w:ascii="Times New Roman" w:eastAsia="Times New Roman" w:hAnsi="Times New Roman" w:cs="Times New Roman"/>
          <w:sz w:val="28"/>
          <w:szCs w:val="28"/>
          <w:lang w:eastAsia="ru-RU"/>
        </w:rPr>
        <w:t>шифр 080105 «Финансы и кредит»</w:t>
      </w:r>
    </w:p>
    <w:p w:rsidR="00FD7A81" w:rsidRPr="00FD7A81" w:rsidRDefault="00FD7A81" w:rsidP="00FD7A81">
      <w:pPr>
        <w:widowControl w:val="0"/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napToGrid w:val="0"/>
          <w:sz w:val="20"/>
          <w:szCs w:val="24"/>
          <w:lang w:eastAsia="ru-RU"/>
        </w:rPr>
      </w:pPr>
    </w:p>
    <w:p w:rsidR="00FD7A81" w:rsidRPr="00FD7A81" w:rsidRDefault="00FD7A81" w:rsidP="00FD7A81">
      <w:pPr>
        <w:widowControl w:val="0"/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A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 Грязнова М.А.</w:t>
      </w:r>
    </w:p>
    <w:p w:rsidR="00FD7A81" w:rsidRPr="00FD7A81" w:rsidRDefault="00FD7A81" w:rsidP="00FD7A81">
      <w:pPr>
        <w:widowControl w:val="0"/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A8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Утверждены на заседании кафедры</w:t>
      </w:r>
    </w:p>
    <w:p w:rsidR="00FD7A81" w:rsidRPr="00FD7A81" w:rsidRDefault="00FD7A81" w:rsidP="00FD7A81">
      <w:pPr>
        <w:widowControl w:val="0"/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№__ от __.__.20__</w:t>
      </w:r>
    </w:p>
    <w:p w:rsidR="00FD7A81" w:rsidRPr="00FD7A81" w:rsidRDefault="00FD7A81" w:rsidP="00FD7A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"/>
        <w:gridCol w:w="2609"/>
        <w:gridCol w:w="5356"/>
        <w:gridCol w:w="1392"/>
      </w:tblGrid>
      <w:tr w:rsidR="00FD7A81" w:rsidRPr="00FD7A81" w:rsidTr="00613637">
        <w:tc>
          <w:tcPr>
            <w:tcW w:w="1014" w:type="dxa"/>
            <w:vAlign w:val="center"/>
          </w:tcPr>
          <w:p w:rsidR="00FD7A81" w:rsidRPr="00FD7A81" w:rsidRDefault="00FD7A81" w:rsidP="00FD7A81">
            <w:pPr>
              <w:widowControl w:val="0"/>
              <w:tabs>
                <w:tab w:val="left" w:pos="4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2609" w:type="dxa"/>
            <w:vAlign w:val="center"/>
          </w:tcPr>
          <w:p w:rsidR="00FD7A81" w:rsidRPr="00FD7A81" w:rsidRDefault="00FD7A81" w:rsidP="00FD7A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Текст задания</w:t>
            </w:r>
          </w:p>
        </w:tc>
        <w:tc>
          <w:tcPr>
            <w:tcW w:w="5356" w:type="dxa"/>
            <w:vAlign w:val="center"/>
          </w:tcPr>
          <w:p w:rsidR="00FD7A81" w:rsidRPr="00FD7A81" w:rsidRDefault="00FD7A81" w:rsidP="00FD7A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Варианты ответов и правильный ответ</w:t>
            </w:r>
          </w:p>
        </w:tc>
        <w:tc>
          <w:tcPr>
            <w:tcW w:w="1392" w:type="dxa"/>
            <w:vAlign w:val="center"/>
          </w:tcPr>
          <w:p w:rsidR="00FD7A81" w:rsidRPr="00FD7A81" w:rsidRDefault="00FD7A81" w:rsidP="00FD7A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Норма трудности*</w:t>
            </w:r>
          </w:p>
        </w:tc>
      </w:tr>
      <w:tr w:rsidR="00FD7A81" w:rsidRPr="00FD7A81" w:rsidTr="00613637">
        <w:tc>
          <w:tcPr>
            <w:tcW w:w="10371" w:type="dxa"/>
            <w:gridSpan w:val="4"/>
            <w:vAlign w:val="center"/>
          </w:tcPr>
          <w:p w:rsidR="00FD7A81" w:rsidRPr="00FD7A81" w:rsidRDefault="00FD7A81" w:rsidP="00FD7A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Экономическая сущность страхования</w:t>
            </w:r>
          </w:p>
        </w:tc>
      </w:tr>
      <w:tr w:rsidR="00FD7A81" w:rsidRPr="00FD7A81" w:rsidTr="00613637">
        <w:tc>
          <w:tcPr>
            <w:tcW w:w="1014" w:type="dxa"/>
          </w:tcPr>
          <w:p w:rsidR="00FD7A81" w:rsidRPr="00FD7A81" w:rsidRDefault="00FD7A81" w:rsidP="00FD7A81">
            <w:pPr>
              <w:widowControl w:val="0"/>
              <w:numPr>
                <w:ilvl w:val="0"/>
                <w:numId w:val="1"/>
              </w:numPr>
              <w:tabs>
                <w:tab w:val="left" w:pos="447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FD7A81" w:rsidRPr="00FD7A81" w:rsidRDefault="00FD7A81" w:rsidP="00FD7A81">
            <w:pPr>
              <w:shd w:val="clear" w:color="auto" w:fill="FFFFFF"/>
              <w:tabs>
                <w:tab w:val="left" w:pos="4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Страхование — это:</w:t>
            </w:r>
          </w:p>
          <w:p w:rsidR="00FD7A81" w:rsidRPr="00FD7A81" w:rsidRDefault="00FD7A81" w:rsidP="00FD7A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356" w:type="dxa"/>
          </w:tcPr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6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а)</w:t>
            </w:r>
            <w:r w:rsidRPr="00FD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  <w:t>первичное размещение риска;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6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вторичное размещение риска;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6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третичное размещение риска;</w:t>
            </w:r>
          </w:p>
          <w:p w:rsidR="00FD7A81" w:rsidRPr="00FD7A81" w:rsidRDefault="00FD7A81" w:rsidP="00FD7A81">
            <w:pPr>
              <w:widowControl w:val="0"/>
              <w:tabs>
                <w:tab w:val="left" w:pos="472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</w:t>
            </w: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длительное размещение риска.</w:t>
            </w:r>
          </w:p>
        </w:tc>
        <w:tc>
          <w:tcPr>
            <w:tcW w:w="1392" w:type="dxa"/>
          </w:tcPr>
          <w:p w:rsidR="00FD7A81" w:rsidRPr="00FD7A81" w:rsidRDefault="00FD7A81" w:rsidP="00FD7A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FD7A81" w:rsidRPr="00FD7A81" w:rsidTr="00613637">
        <w:tc>
          <w:tcPr>
            <w:tcW w:w="1014" w:type="dxa"/>
            <w:vAlign w:val="center"/>
          </w:tcPr>
          <w:p w:rsidR="00FD7A81" w:rsidRPr="00FD7A81" w:rsidRDefault="00FD7A81" w:rsidP="00FD7A81">
            <w:pPr>
              <w:widowControl w:val="0"/>
              <w:numPr>
                <w:ilvl w:val="0"/>
                <w:numId w:val="1"/>
              </w:numPr>
              <w:tabs>
                <w:tab w:val="left" w:pos="4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FD7A81" w:rsidRPr="00FD7A81" w:rsidRDefault="00FD7A81" w:rsidP="00FD7A81">
            <w:pPr>
              <w:shd w:val="clear" w:color="auto" w:fill="FFFFFF"/>
              <w:tabs>
                <w:tab w:val="left" w:pos="4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Страховая сумма — это:</w:t>
            </w:r>
          </w:p>
          <w:p w:rsidR="00FD7A81" w:rsidRPr="00FD7A81" w:rsidRDefault="00FD7A81" w:rsidP="00FD7A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356" w:type="dxa"/>
          </w:tcPr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6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страховой взнос;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6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страховой платеж;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6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в)</w:t>
            </w:r>
            <w:r w:rsidRPr="00FD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  <w:t>страховое покрытие;</w:t>
            </w:r>
          </w:p>
          <w:p w:rsidR="00FD7A81" w:rsidRPr="00FD7A81" w:rsidRDefault="00FD7A81" w:rsidP="00FD7A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</w:t>
            </w: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страховое обеспечение.</w:t>
            </w:r>
          </w:p>
        </w:tc>
        <w:tc>
          <w:tcPr>
            <w:tcW w:w="1392" w:type="dxa"/>
            <w:vAlign w:val="center"/>
          </w:tcPr>
          <w:p w:rsidR="00FD7A81" w:rsidRPr="00FD7A81" w:rsidRDefault="00FD7A81" w:rsidP="00FD7A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FD7A81" w:rsidRPr="00FD7A81" w:rsidTr="00613637">
        <w:tc>
          <w:tcPr>
            <w:tcW w:w="1014" w:type="dxa"/>
            <w:vAlign w:val="center"/>
          </w:tcPr>
          <w:p w:rsidR="00FD7A81" w:rsidRPr="00FD7A81" w:rsidRDefault="00FD7A81" w:rsidP="00FD7A81">
            <w:pPr>
              <w:widowControl w:val="0"/>
              <w:numPr>
                <w:ilvl w:val="0"/>
                <w:numId w:val="1"/>
              </w:numPr>
              <w:tabs>
                <w:tab w:val="left" w:pos="4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5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Вероятностное, случайное событие с неблагоприятными последствиями для предмета страхования юридических или физических лиц, осознанное ими и обусловливающее их потребность в страховании, — это:</w:t>
            </w:r>
          </w:p>
        </w:tc>
        <w:tc>
          <w:tcPr>
            <w:tcW w:w="5356" w:type="dxa"/>
          </w:tcPr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страховой случай;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б)</w:t>
            </w:r>
            <w:r w:rsidRPr="00FD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  <w:t>страховой риск;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страховой убыток;</w:t>
            </w:r>
          </w:p>
          <w:p w:rsidR="00FD7A81" w:rsidRPr="00FD7A81" w:rsidRDefault="00FD7A81" w:rsidP="00FD7A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</w:t>
            </w: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страховое событие.</w:t>
            </w:r>
          </w:p>
        </w:tc>
        <w:tc>
          <w:tcPr>
            <w:tcW w:w="1392" w:type="dxa"/>
            <w:vAlign w:val="center"/>
          </w:tcPr>
          <w:p w:rsidR="00FD7A81" w:rsidRPr="00FD7A81" w:rsidRDefault="00FD7A81" w:rsidP="00FD7A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FD7A81" w:rsidRPr="00FD7A81" w:rsidTr="00613637">
        <w:tc>
          <w:tcPr>
            <w:tcW w:w="1014" w:type="dxa"/>
            <w:vAlign w:val="center"/>
          </w:tcPr>
          <w:p w:rsidR="00FD7A81" w:rsidRPr="00FD7A81" w:rsidRDefault="00FD7A81" w:rsidP="00FD7A81">
            <w:pPr>
              <w:widowControl w:val="0"/>
              <w:numPr>
                <w:ilvl w:val="0"/>
                <w:numId w:val="1"/>
              </w:numPr>
              <w:tabs>
                <w:tab w:val="left" w:pos="4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6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Страховым случаем является:</w:t>
            </w:r>
          </w:p>
          <w:p w:rsidR="00FD7A81" w:rsidRPr="00FD7A81" w:rsidRDefault="00FD7A81" w:rsidP="00FD7A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356" w:type="dxa"/>
          </w:tcPr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предполагаемое событие;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82"/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фактический убыток;</w:t>
            </w:r>
          </w:p>
          <w:p w:rsidR="00FD7A81" w:rsidRPr="00FD7A81" w:rsidRDefault="00FD7A81" w:rsidP="00FD7A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в)</w:t>
            </w:r>
            <w:r w:rsidRPr="00FD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  <w:t>совершившееся событие.</w:t>
            </w:r>
          </w:p>
        </w:tc>
        <w:tc>
          <w:tcPr>
            <w:tcW w:w="1392" w:type="dxa"/>
            <w:vAlign w:val="center"/>
          </w:tcPr>
          <w:p w:rsidR="00FD7A81" w:rsidRPr="00FD7A81" w:rsidRDefault="00FD7A81" w:rsidP="00FD7A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FD7A81" w:rsidRPr="00FD7A81" w:rsidTr="00613637">
        <w:tc>
          <w:tcPr>
            <w:tcW w:w="1014" w:type="dxa"/>
            <w:vAlign w:val="center"/>
          </w:tcPr>
          <w:p w:rsidR="00FD7A81" w:rsidRPr="00FD7A81" w:rsidRDefault="00FD7A81" w:rsidP="00FD7A81">
            <w:pPr>
              <w:widowControl w:val="0"/>
              <w:numPr>
                <w:ilvl w:val="0"/>
                <w:numId w:val="1"/>
              </w:numPr>
              <w:tabs>
                <w:tab w:val="left" w:pos="4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6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 из нижеперечисленных нельзя включить в понятие «страхователь»:</w:t>
            </w:r>
          </w:p>
        </w:tc>
        <w:tc>
          <w:tcPr>
            <w:tcW w:w="5356" w:type="dxa"/>
          </w:tcPr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застрахованное лицо;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полисодержателя;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дееспособное физическое лицо;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</w:t>
            </w: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FD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бенефициария.</w:t>
            </w:r>
          </w:p>
        </w:tc>
        <w:tc>
          <w:tcPr>
            <w:tcW w:w="1392" w:type="dxa"/>
            <w:vAlign w:val="center"/>
          </w:tcPr>
          <w:p w:rsidR="00FD7A81" w:rsidRPr="00FD7A81" w:rsidRDefault="00FD7A81" w:rsidP="00FD7A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FD7A81" w:rsidRPr="00FD7A81" w:rsidTr="00613637">
        <w:tc>
          <w:tcPr>
            <w:tcW w:w="1014" w:type="dxa"/>
            <w:vAlign w:val="center"/>
          </w:tcPr>
          <w:p w:rsidR="00FD7A81" w:rsidRPr="00FD7A81" w:rsidRDefault="00FD7A81" w:rsidP="00FD7A81">
            <w:pPr>
              <w:widowControl w:val="0"/>
              <w:numPr>
                <w:ilvl w:val="0"/>
                <w:numId w:val="1"/>
              </w:numPr>
              <w:tabs>
                <w:tab w:val="left" w:pos="4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5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Выкупная сумма — это:</w:t>
            </w:r>
          </w:p>
          <w:p w:rsidR="00FD7A81" w:rsidRPr="00FD7A81" w:rsidRDefault="00FD7A81" w:rsidP="00FD7A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356" w:type="dxa"/>
          </w:tcPr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резерв премий по окончании договора имущественного страхования;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б)</w:t>
            </w:r>
            <w:r w:rsidRPr="00FD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  <w:t>резерв премий при досрочном расторжении договора страхования жизни;</w:t>
            </w:r>
          </w:p>
          <w:p w:rsidR="00FD7A81" w:rsidRPr="00FD7A81" w:rsidRDefault="00FD7A81" w:rsidP="00FD7A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резерв премий по окончании договора личного страхования</w:t>
            </w:r>
          </w:p>
        </w:tc>
        <w:tc>
          <w:tcPr>
            <w:tcW w:w="1392" w:type="dxa"/>
            <w:vAlign w:val="center"/>
          </w:tcPr>
          <w:p w:rsidR="00FD7A81" w:rsidRPr="00FD7A81" w:rsidRDefault="00FD7A81" w:rsidP="00FD7A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FD7A81" w:rsidRPr="00FD7A81" w:rsidTr="00613637">
        <w:tc>
          <w:tcPr>
            <w:tcW w:w="1014" w:type="dxa"/>
            <w:vAlign w:val="center"/>
          </w:tcPr>
          <w:p w:rsidR="00FD7A81" w:rsidRPr="00FD7A81" w:rsidRDefault="00FD7A81" w:rsidP="00FD7A81">
            <w:pPr>
              <w:widowControl w:val="0"/>
              <w:numPr>
                <w:ilvl w:val="0"/>
                <w:numId w:val="1"/>
              </w:numPr>
              <w:tabs>
                <w:tab w:val="left" w:pos="4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6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внебюджетным фондам, составляющим </w:t>
            </w:r>
            <w:r w:rsidRPr="00FD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социальную программу РФ, не относится:</w:t>
            </w:r>
          </w:p>
        </w:tc>
        <w:tc>
          <w:tcPr>
            <w:tcW w:w="5356" w:type="dxa"/>
          </w:tcPr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82"/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а)</w:t>
            </w: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Фонд социального страхования;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82"/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Фонд обязательного медицинского страхования;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82"/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в)</w:t>
            </w:r>
            <w:r w:rsidRPr="00FD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  <w:t>Фонд добровольного медицинского страхования;</w:t>
            </w:r>
          </w:p>
          <w:p w:rsidR="00FD7A81" w:rsidRPr="00FD7A81" w:rsidRDefault="00FD7A81" w:rsidP="00FD7A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</w:t>
            </w: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Пенсионный фонд.</w:t>
            </w:r>
          </w:p>
        </w:tc>
        <w:tc>
          <w:tcPr>
            <w:tcW w:w="1392" w:type="dxa"/>
            <w:vAlign w:val="center"/>
          </w:tcPr>
          <w:p w:rsidR="00FD7A81" w:rsidRPr="00FD7A81" w:rsidRDefault="00FD7A81" w:rsidP="00FD7A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FD7A81" w:rsidRPr="00FD7A81" w:rsidTr="00613637">
        <w:tc>
          <w:tcPr>
            <w:tcW w:w="1014" w:type="dxa"/>
            <w:vAlign w:val="center"/>
          </w:tcPr>
          <w:p w:rsidR="00FD7A81" w:rsidRPr="00FD7A81" w:rsidRDefault="00FD7A81" w:rsidP="00FD7A81">
            <w:pPr>
              <w:widowControl w:val="0"/>
              <w:numPr>
                <w:ilvl w:val="0"/>
                <w:numId w:val="1"/>
              </w:numPr>
              <w:tabs>
                <w:tab w:val="left" w:pos="4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5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ГК РФ на территории России допускается страхование: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6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6" w:type="dxa"/>
          </w:tcPr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802"/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а)</w:t>
            </w:r>
            <w:r w:rsidRPr="00FD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  <w:t>противоправных интересов;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802"/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б)</w:t>
            </w:r>
            <w:r w:rsidRPr="00FD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  <w:t>убытков от участия в лотереях;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802"/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расходов (убытков) от вынужденного простоя;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82"/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г)</w:t>
            </w:r>
            <w:r w:rsidRPr="00FD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  <w:t>расходов, к которым может быть принуждение в целях освобождения заложников.</w:t>
            </w:r>
          </w:p>
        </w:tc>
        <w:tc>
          <w:tcPr>
            <w:tcW w:w="1392" w:type="dxa"/>
            <w:vAlign w:val="center"/>
          </w:tcPr>
          <w:p w:rsidR="00FD7A81" w:rsidRPr="00FD7A81" w:rsidRDefault="00FD7A81" w:rsidP="00FD7A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FD7A81" w:rsidRPr="00FD7A81" w:rsidTr="00613637">
        <w:tc>
          <w:tcPr>
            <w:tcW w:w="1014" w:type="dxa"/>
            <w:vAlign w:val="center"/>
          </w:tcPr>
          <w:p w:rsidR="00FD7A81" w:rsidRPr="00FD7A81" w:rsidRDefault="00FD7A81" w:rsidP="00FD7A81">
            <w:pPr>
              <w:widowControl w:val="0"/>
              <w:numPr>
                <w:ilvl w:val="0"/>
                <w:numId w:val="1"/>
              </w:numPr>
              <w:tabs>
                <w:tab w:val="left" w:pos="4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5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Отношение к страхованию как к способу соединения рисков в целях возмездного выравнивания с последующим возмещением выражено </w:t>
            </w:r>
            <w:proofErr w:type="gramStart"/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356" w:type="dxa"/>
          </w:tcPr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97"/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субъективной теории;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97"/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объективной теории;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97"/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FD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теории риска;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82"/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</w:t>
            </w: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теории страхового фонда.</w:t>
            </w:r>
          </w:p>
        </w:tc>
        <w:tc>
          <w:tcPr>
            <w:tcW w:w="1392" w:type="dxa"/>
            <w:vAlign w:val="center"/>
          </w:tcPr>
          <w:p w:rsidR="00FD7A81" w:rsidRPr="00FD7A81" w:rsidRDefault="00FD7A81" w:rsidP="00FD7A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FD7A81" w:rsidRPr="00FD7A81" w:rsidTr="00613637">
        <w:tc>
          <w:tcPr>
            <w:tcW w:w="1014" w:type="dxa"/>
            <w:vAlign w:val="center"/>
          </w:tcPr>
          <w:p w:rsidR="00FD7A81" w:rsidRPr="00FD7A81" w:rsidRDefault="00FD7A81" w:rsidP="00FD7A81">
            <w:pPr>
              <w:widowControl w:val="0"/>
              <w:numPr>
                <w:ilvl w:val="0"/>
                <w:numId w:val="1"/>
              </w:numPr>
              <w:tabs>
                <w:tab w:val="left" w:pos="4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5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чем специфика страхования как экономической категории? Это признаки:</w:t>
            </w:r>
          </w:p>
        </w:tc>
        <w:tc>
          <w:tcPr>
            <w:tcW w:w="5356" w:type="dxa"/>
          </w:tcPr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а)</w:t>
            </w:r>
            <w:r w:rsidRPr="00FD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  <w:t>меры по предупреждению и преодолению последствий конкретного события;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б)</w:t>
            </w:r>
            <w:r w:rsidRPr="00FD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  <w:t>потребность в возмещении ущерба;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в)</w:t>
            </w:r>
            <w:r w:rsidRPr="00FD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  <w:t>ущерб, выраженный в натуральной и денежной формах;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</w:t>
            </w: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неслучайный характер.</w:t>
            </w:r>
          </w:p>
        </w:tc>
        <w:tc>
          <w:tcPr>
            <w:tcW w:w="1392" w:type="dxa"/>
            <w:vAlign w:val="center"/>
          </w:tcPr>
          <w:p w:rsidR="00FD7A81" w:rsidRPr="00FD7A81" w:rsidRDefault="00FD7A81" w:rsidP="00FD7A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FD7A81" w:rsidRPr="00FD7A81" w:rsidTr="00613637">
        <w:tc>
          <w:tcPr>
            <w:tcW w:w="1014" w:type="dxa"/>
            <w:vAlign w:val="center"/>
          </w:tcPr>
          <w:p w:rsidR="00FD7A81" w:rsidRPr="00FD7A81" w:rsidRDefault="00FD7A81" w:rsidP="00FD7A81">
            <w:pPr>
              <w:widowControl w:val="0"/>
              <w:numPr>
                <w:ilvl w:val="0"/>
                <w:numId w:val="1"/>
              </w:numPr>
              <w:tabs>
                <w:tab w:val="left" w:pos="4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Функция, которую не выполняет страхование: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5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6" w:type="dxa"/>
          </w:tcPr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proofErr w:type="spellStart"/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противорисковая</w:t>
            </w:r>
            <w:proofErr w:type="spellEnd"/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подконтрольная;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превентивная;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г)</w:t>
            </w:r>
            <w:r w:rsidRPr="00FD7A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>инвестиционная.</w:t>
            </w:r>
          </w:p>
        </w:tc>
        <w:tc>
          <w:tcPr>
            <w:tcW w:w="1392" w:type="dxa"/>
            <w:vAlign w:val="center"/>
          </w:tcPr>
          <w:p w:rsidR="00FD7A81" w:rsidRPr="00FD7A81" w:rsidRDefault="00FD7A81" w:rsidP="00FD7A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FD7A81" w:rsidRPr="00FD7A81" w:rsidTr="00613637">
        <w:tc>
          <w:tcPr>
            <w:tcW w:w="1014" w:type="dxa"/>
            <w:vAlign w:val="center"/>
          </w:tcPr>
          <w:p w:rsidR="00FD7A81" w:rsidRPr="00FD7A81" w:rsidRDefault="00FD7A81" w:rsidP="00FD7A81">
            <w:pPr>
              <w:widowControl w:val="0"/>
              <w:numPr>
                <w:ilvl w:val="0"/>
                <w:numId w:val="1"/>
              </w:numPr>
              <w:tabs>
                <w:tab w:val="left" w:pos="4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5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соответствии с законодательством под страхованием понимаются:</w:t>
            </w:r>
          </w:p>
        </w:tc>
        <w:tc>
          <w:tcPr>
            <w:tcW w:w="5356" w:type="dxa"/>
          </w:tcPr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формирование страхового фонда;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распределение риска страхователя;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в)</w:t>
            </w:r>
            <w:r w:rsidRPr="00FD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  <w:t>отношения по защите интересов.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97"/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vAlign w:val="center"/>
          </w:tcPr>
          <w:p w:rsidR="00FD7A81" w:rsidRPr="00FD7A81" w:rsidRDefault="00FD7A81" w:rsidP="00FD7A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FD7A81" w:rsidRPr="00FD7A81" w:rsidTr="00613637">
        <w:tc>
          <w:tcPr>
            <w:tcW w:w="1014" w:type="dxa"/>
            <w:vAlign w:val="center"/>
          </w:tcPr>
          <w:p w:rsidR="00FD7A81" w:rsidRPr="00FD7A81" w:rsidRDefault="00FD7A81" w:rsidP="00FD7A81">
            <w:pPr>
              <w:widowControl w:val="0"/>
              <w:numPr>
                <w:ilvl w:val="0"/>
                <w:numId w:val="1"/>
              </w:numPr>
              <w:tabs>
                <w:tab w:val="left" w:pos="4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5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Договором страхования могут считаться:</w:t>
            </w:r>
          </w:p>
        </w:tc>
        <w:tc>
          <w:tcPr>
            <w:tcW w:w="5356" w:type="dxa"/>
          </w:tcPr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условия, изложенные в страховом полисе;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условия, изложенные в правилах страхования;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97"/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в)</w:t>
            </w:r>
            <w:r w:rsidRPr="00FD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  <w:t>соглашение между страховщиком и страхователем.</w:t>
            </w:r>
          </w:p>
        </w:tc>
        <w:tc>
          <w:tcPr>
            <w:tcW w:w="1392" w:type="dxa"/>
            <w:vAlign w:val="center"/>
          </w:tcPr>
          <w:p w:rsidR="00FD7A81" w:rsidRPr="00FD7A81" w:rsidRDefault="00FD7A81" w:rsidP="00FD7A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FD7A81" w:rsidRPr="00FD7A81" w:rsidTr="00613637">
        <w:tc>
          <w:tcPr>
            <w:tcW w:w="1014" w:type="dxa"/>
            <w:vAlign w:val="center"/>
          </w:tcPr>
          <w:p w:rsidR="00FD7A81" w:rsidRPr="00FD7A81" w:rsidRDefault="00FD7A81" w:rsidP="00FD7A81">
            <w:pPr>
              <w:widowControl w:val="0"/>
              <w:numPr>
                <w:ilvl w:val="0"/>
                <w:numId w:val="1"/>
              </w:numPr>
              <w:tabs>
                <w:tab w:val="left" w:pos="4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реквизиты по обязательному страхованию предусмотрены в соответствующих законодательных системах:</w:t>
            </w:r>
          </w:p>
        </w:tc>
        <w:tc>
          <w:tcPr>
            <w:tcW w:w="5356" w:type="dxa"/>
          </w:tcPr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82"/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а)</w:t>
            </w:r>
            <w:r w:rsidRPr="00FD7A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ab/>
              <w:t>порядок установления страховых тарифов;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82"/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б)</w:t>
            </w:r>
            <w:r w:rsidRPr="00FD7A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ab/>
              <w:t>нормы страхового обеспечения;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82"/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в)</w:t>
            </w:r>
            <w:r w:rsidRPr="00FD7A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ab/>
              <w:t>субъекты страхования;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82"/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г)</w:t>
            </w:r>
            <w:r w:rsidRPr="00FD7A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ab/>
              <w:t>страховая сумма;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82"/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</w:t>
            </w: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франшиза.</w:t>
            </w:r>
          </w:p>
        </w:tc>
        <w:tc>
          <w:tcPr>
            <w:tcW w:w="1392" w:type="dxa"/>
            <w:vAlign w:val="center"/>
          </w:tcPr>
          <w:p w:rsidR="00FD7A81" w:rsidRPr="00FD7A81" w:rsidRDefault="00FD7A81" w:rsidP="00FD7A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FD7A81" w:rsidRPr="00FD7A81" w:rsidTr="00613637">
        <w:tc>
          <w:tcPr>
            <w:tcW w:w="1014" w:type="dxa"/>
            <w:vAlign w:val="center"/>
          </w:tcPr>
          <w:p w:rsidR="00FD7A81" w:rsidRPr="00FD7A81" w:rsidRDefault="00FD7A81" w:rsidP="00FD7A81">
            <w:pPr>
              <w:widowControl w:val="0"/>
              <w:numPr>
                <w:ilvl w:val="0"/>
                <w:numId w:val="1"/>
              </w:numPr>
              <w:tabs>
                <w:tab w:val="left" w:pos="4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Доверительные оценки применяются при работе:</w:t>
            </w:r>
          </w:p>
        </w:tc>
        <w:tc>
          <w:tcPr>
            <w:tcW w:w="5356" w:type="dxa"/>
          </w:tcPr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82"/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 большими рисками;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82"/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 новыми рисками;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82"/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в)</w:t>
            </w:r>
            <w:r w:rsidRPr="00FD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  <w:t>с взаимосвязанными рисками;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82"/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</w:t>
            </w: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все варианты верны.</w:t>
            </w:r>
          </w:p>
        </w:tc>
        <w:tc>
          <w:tcPr>
            <w:tcW w:w="1392" w:type="dxa"/>
            <w:vAlign w:val="center"/>
          </w:tcPr>
          <w:p w:rsidR="00FD7A81" w:rsidRPr="00FD7A81" w:rsidRDefault="00FD7A81" w:rsidP="00FD7A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FD7A81" w:rsidRPr="00FD7A81" w:rsidTr="00613637">
        <w:tc>
          <w:tcPr>
            <w:tcW w:w="1014" w:type="dxa"/>
            <w:vAlign w:val="center"/>
          </w:tcPr>
          <w:p w:rsidR="00FD7A81" w:rsidRPr="00FD7A81" w:rsidRDefault="00FD7A81" w:rsidP="00FD7A81">
            <w:pPr>
              <w:widowControl w:val="0"/>
              <w:numPr>
                <w:ilvl w:val="0"/>
                <w:numId w:val="1"/>
              </w:numPr>
              <w:tabs>
                <w:tab w:val="left" w:pos="4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Отношение суммы выплаченного страхового </w:t>
            </w: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возмещения к страховой сумме всех застрахованных объектов — это:</w:t>
            </w:r>
          </w:p>
        </w:tc>
        <w:tc>
          <w:tcPr>
            <w:tcW w:w="5356" w:type="dxa"/>
          </w:tcPr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а)</w:t>
            </w:r>
            <w:r w:rsidRPr="00FD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  <w:t>убыточность страховой суммы;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вероятность ущерба;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мера величины рисковой премии;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82"/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г)</w:t>
            </w: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все ответы верны.</w:t>
            </w:r>
          </w:p>
        </w:tc>
        <w:tc>
          <w:tcPr>
            <w:tcW w:w="1392" w:type="dxa"/>
            <w:vAlign w:val="center"/>
          </w:tcPr>
          <w:p w:rsidR="00FD7A81" w:rsidRPr="00FD7A81" w:rsidRDefault="00FD7A81" w:rsidP="00FD7A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FD7A81" w:rsidRPr="00FD7A81" w:rsidTr="00613637">
        <w:tc>
          <w:tcPr>
            <w:tcW w:w="1014" w:type="dxa"/>
            <w:vAlign w:val="center"/>
          </w:tcPr>
          <w:p w:rsidR="00FD7A81" w:rsidRPr="00FD7A81" w:rsidRDefault="00FD7A81" w:rsidP="00FD7A81">
            <w:pPr>
              <w:widowControl w:val="0"/>
              <w:numPr>
                <w:ilvl w:val="0"/>
                <w:numId w:val="1"/>
              </w:numPr>
              <w:tabs>
                <w:tab w:val="left" w:pos="4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8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страхование — это:</w:t>
            </w:r>
          </w:p>
        </w:tc>
        <w:tc>
          <w:tcPr>
            <w:tcW w:w="5356" w:type="dxa"/>
          </w:tcPr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974"/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страховой тариф;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974"/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страховая сумма;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82"/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в)</w:t>
            </w:r>
            <w:r w:rsidRPr="00FD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  <w:t>страховая премия.</w:t>
            </w:r>
          </w:p>
        </w:tc>
        <w:tc>
          <w:tcPr>
            <w:tcW w:w="1392" w:type="dxa"/>
            <w:vAlign w:val="center"/>
          </w:tcPr>
          <w:p w:rsidR="00FD7A81" w:rsidRPr="00FD7A81" w:rsidRDefault="00FD7A81" w:rsidP="00FD7A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FD7A81" w:rsidRPr="00FD7A81" w:rsidTr="00613637">
        <w:tc>
          <w:tcPr>
            <w:tcW w:w="1014" w:type="dxa"/>
            <w:vAlign w:val="center"/>
          </w:tcPr>
          <w:p w:rsidR="00FD7A81" w:rsidRPr="00FD7A81" w:rsidRDefault="00FD7A81" w:rsidP="00FD7A81">
            <w:pPr>
              <w:widowControl w:val="0"/>
              <w:numPr>
                <w:ilvl w:val="0"/>
                <w:numId w:val="1"/>
              </w:numPr>
              <w:tabs>
                <w:tab w:val="left" w:pos="4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6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социальный налог — это налог: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6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6" w:type="dxa"/>
          </w:tcPr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73"/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 доходов физических лиц;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73"/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на добавленную стоимость;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73"/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в)</w:t>
            </w:r>
            <w:r w:rsidRPr="00FD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  <w:t xml:space="preserve">на основе </w:t>
            </w:r>
            <w:proofErr w:type="gramStart"/>
            <w:r w:rsidRPr="00FD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которого</w:t>
            </w:r>
            <w:proofErr w:type="gramEnd"/>
            <w:r w:rsidRPr="00FD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формируют внебюджетные фонды;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82"/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</w:t>
            </w: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на имущество страховых и других организаций.</w:t>
            </w:r>
          </w:p>
        </w:tc>
        <w:tc>
          <w:tcPr>
            <w:tcW w:w="1392" w:type="dxa"/>
            <w:vAlign w:val="center"/>
          </w:tcPr>
          <w:p w:rsidR="00FD7A81" w:rsidRPr="00FD7A81" w:rsidRDefault="00FD7A81" w:rsidP="00FD7A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FD7A81" w:rsidRPr="00FD7A81" w:rsidTr="00613637">
        <w:tc>
          <w:tcPr>
            <w:tcW w:w="1014" w:type="dxa"/>
            <w:vAlign w:val="center"/>
          </w:tcPr>
          <w:p w:rsidR="00FD7A81" w:rsidRPr="00FD7A81" w:rsidRDefault="00FD7A81" w:rsidP="00FD7A81">
            <w:pPr>
              <w:widowControl w:val="0"/>
              <w:numPr>
                <w:ilvl w:val="0"/>
                <w:numId w:val="1"/>
              </w:numPr>
              <w:tabs>
                <w:tab w:val="left" w:pos="4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56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Происшедшее событие и (или) его последствия, предусмотренные страховым договором или законом, с наступлением которого страховщик производит выплаты застрахованному лицу (страхователю, выгодоприобретателю) или иному третьему лицу, — это:</w:t>
            </w:r>
          </w:p>
        </w:tc>
        <w:tc>
          <w:tcPr>
            <w:tcW w:w="5356" w:type="dxa"/>
          </w:tcPr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92"/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а)</w:t>
            </w:r>
            <w:r w:rsidRPr="00FD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  <w:t>страховой случай;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92"/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страховой риск;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92"/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страховой ущерб;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82"/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</w:t>
            </w: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страховое событие.</w:t>
            </w:r>
          </w:p>
        </w:tc>
        <w:tc>
          <w:tcPr>
            <w:tcW w:w="1392" w:type="dxa"/>
            <w:vAlign w:val="center"/>
          </w:tcPr>
          <w:p w:rsidR="00FD7A81" w:rsidRPr="00FD7A81" w:rsidRDefault="00FD7A81" w:rsidP="00FD7A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FD7A81" w:rsidRPr="00FD7A81" w:rsidTr="00613637">
        <w:tc>
          <w:tcPr>
            <w:tcW w:w="1014" w:type="dxa"/>
            <w:vAlign w:val="center"/>
          </w:tcPr>
          <w:p w:rsidR="00FD7A81" w:rsidRPr="00FD7A81" w:rsidRDefault="00FD7A81" w:rsidP="00FD7A81">
            <w:pPr>
              <w:widowControl w:val="0"/>
              <w:numPr>
                <w:ilvl w:val="0"/>
                <w:numId w:val="1"/>
              </w:numPr>
              <w:tabs>
                <w:tab w:val="left" w:pos="4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5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интересах клиента информировать страховщика: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6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6" w:type="dxa"/>
          </w:tcPr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только о тех страховых случаях и ущербах, по которым будет |выплачено возмещение;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только о тех страховых случаях и ущербах, по которым не бу</w:t>
            </w: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дет выплачено возмещение;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82"/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в)</w:t>
            </w:r>
            <w:r w:rsidRPr="00FD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  <w:t>обо всех страховых случаях и ущербах.</w:t>
            </w:r>
          </w:p>
        </w:tc>
        <w:tc>
          <w:tcPr>
            <w:tcW w:w="1392" w:type="dxa"/>
            <w:vAlign w:val="center"/>
          </w:tcPr>
          <w:p w:rsidR="00FD7A81" w:rsidRPr="00FD7A81" w:rsidRDefault="00FD7A81" w:rsidP="00FD7A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FD7A81" w:rsidRPr="00FD7A81" w:rsidTr="00613637">
        <w:tc>
          <w:tcPr>
            <w:tcW w:w="1014" w:type="dxa"/>
            <w:vAlign w:val="center"/>
          </w:tcPr>
          <w:p w:rsidR="00FD7A81" w:rsidRPr="00FD7A81" w:rsidRDefault="00FD7A81" w:rsidP="00FD7A81">
            <w:pPr>
              <w:widowControl w:val="0"/>
              <w:numPr>
                <w:ilvl w:val="0"/>
                <w:numId w:val="1"/>
              </w:numPr>
              <w:tabs>
                <w:tab w:val="left" w:pos="4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5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Совокупный размер страховых обязательств — это:</w:t>
            </w:r>
          </w:p>
        </w:tc>
        <w:tc>
          <w:tcPr>
            <w:tcW w:w="5356" w:type="dxa"/>
          </w:tcPr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а)</w:t>
            </w:r>
            <w:r w:rsidRPr="00FD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  <w:t>объем страховых премий;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совокупный размер страховых сумм;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объем страховых выплат.</w:t>
            </w:r>
          </w:p>
        </w:tc>
        <w:tc>
          <w:tcPr>
            <w:tcW w:w="1392" w:type="dxa"/>
            <w:vAlign w:val="center"/>
          </w:tcPr>
          <w:p w:rsidR="00FD7A81" w:rsidRPr="00FD7A81" w:rsidRDefault="00FD7A81" w:rsidP="00FD7A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FD7A81" w:rsidRPr="00FD7A81" w:rsidTr="00613637">
        <w:tc>
          <w:tcPr>
            <w:tcW w:w="1014" w:type="dxa"/>
            <w:vAlign w:val="center"/>
          </w:tcPr>
          <w:p w:rsidR="00FD7A81" w:rsidRPr="00FD7A81" w:rsidRDefault="00FD7A81" w:rsidP="00FD7A81">
            <w:pPr>
              <w:widowControl w:val="0"/>
              <w:numPr>
                <w:ilvl w:val="0"/>
                <w:numId w:val="1"/>
              </w:numPr>
              <w:tabs>
                <w:tab w:val="left" w:pos="4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5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наступлением страхового случая у страховщика возникает обязанность выплатить страхователю, выгодоприобретателю или другим третьим лицам:</w:t>
            </w:r>
          </w:p>
        </w:tc>
        <w:tc>
          <w:tcPr>
            <w:tcW w:w="5356" w:type="dxa"/>
          </w:tcPr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97"/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страховую премию;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97"/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б)</w:t>
            </w:r>
            <w:r w:rsidRPr="00FD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  <w:t>страховую выплату;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82"/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страховую сумму.</w:t>
            </w:r>
          </w:p>
        </w:tc>
        <w:tc>
          <w:tcPr>
            <w:tcW w:w="1392" w:type="dxa"/>
            <w:vAlign w:val="center"/>
          </w:tcPr>
          <w:p w:rsidR="00FD7A81" w:rsidRPr="00FD7A81" w:rsidRDefault="00FD7A81" w:rsidP="00FD7A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FD7A81" w:rsidRPr="00FD7A81" w:rsidTr="00613637">
        <w:tc>
          <w:tcPr>
            <w:tcW w:w="1014" w:type="dxa"/>
            <w:vAlign w:val="center"/>
          </w:tcPr>
          <w:p w:rsidR="00FD7A81" w:rsidRPr="00FD7A81" w:rsidRDefault="00FD7A81" w:rsidP="00FD7A81">
            <w:pPr>
              <w:widowControl w:val="0"/>
              <w:numPr>
                <w:ilvl w:val="0"/>
                <w:numId w:val="1"/>
              </w:numPr>
              <w:tabs>
                <w:tab w:val="left" w:pos="4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5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страхования можно разделить по юридической природе: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5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6" w:type="dxa"/>
          </w:tcPr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proofErr w:type="gramStart"/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</w:t>
            </w:r>
            <w:proofErr w:type="gramEnd"/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имущественное и ответственности;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б)</w:t>
            </w:r>
            <w:r w:rsidRPr="00FD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  <w:t>обязательное и добровольное;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коммерческое и некоммерческое;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97"/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</w:t>
            </w: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ОМС и ДМС.</w:t>
            </w:r>
          </w:p>
        </w:tc>
        <w:tc>
          <w:tcPr>
            <w:tcW w:w="1392" w:type="dxa"/>
            <w:vAlign w:val="center"/>
          </w:tcPr>
          <w:p w:rsidR="00FD7A81" w:rsidRPr="00FD7A81" w:rsidRDefault="00FD7A81" w:rsidP="00FD7A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FD7A81" w:rsidRPr="00FD7A81" w:rsidTr="00613637">
        <w:tc>
          <w:tcPr>
            <w:tcW w:w="1014" w:type="dxa"/>
            <w:vAlign w:val="center"/>
          </w:tcPr>
          <w:p w:rsidR="00FD7A81" w:rsidRPr="00FD7A81" w:rsidRDefault="00FD7A81" w:rsidP="00FD7A81">
            <w:pPr>
              <w:widowControl w:val="0"/>
              <w:numPr>
                <w:ilvl w:val="0"/>
                <w:numId w:val="1"/>
              </w:numPr>
              <w:tabs>
                <w:tab w:val="left" w:pos="4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6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видам обязательного страхования страховой тариф </w:t>
            </w: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устанавливается: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5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6" w:type="dxa"/>
          </w:tcPr>
          <w:p w:rsidR="00FD7A81" w:rsidRPr="00FD7A81" w:rsidRDefault="00FD7A81" w:rsidP="00FD7A81">
            <w:pPr>
              <w:shd w:val="clear" w:color="auto" w:fill="FFFFFF"/>
              <w:tabs>
                <w:tab w:val="left" w:pos="4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а) </w:t>
            </w:r>
            <w:proofErr w:type="gramStart"/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</w:t>
            </w:r>
            <w:proofErr w:type="gramEnd"/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всех видов обязательного страхования;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б)</w:t>
            </w:r>
            <w:r w:rsidRPr="00FD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  <w:t>в зависимости от видов обязательного страхования;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в)</w:t>
            </w: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нет правильного ответа;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97"/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</w:t>
            </w: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все варианты верны.</w:t>
            </w:r>
          </w:p>
        </w:tc>
        <w:tc>
          <w:tcPr>
            <w:tcW w:w="1392" w:type="dxa"/>
            <w:vAlign w:val="center"/>
          </w:tcPr>
          <w:p w:rsidR="00FD7A81" w:rsidRPr="00FD7A81" w:rsidRDefault="00FD7A81" w:rsidP="00FD7A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FD7A81" w:rsidRPr="00FD7A81" w:rsidTr="00613637">
        <w:tc>
          <w:tcPr>
            <w:tcW w:w="1014" w:type="dxa"/>
            <w:vAlign w:val="center"/>
          </w:tcPr>
          <w:p w:rsidR="00FD7A81" w:rsidRPr="00FD7A81" w:rsidRDefault="00FD7A81" w:rsidP="00FD7A81">
            <w:pPr>
              <w:widowControl w:val="0"/>
              <w:numPr>
                <w:ilvl w:val="0"/>
                <w:numId w:val="1"/>
              </w:numPr>
              <w:tabs>
                <w:tab w:val="left" w:pos="4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FD7A81" w:rsidRPr="00FD7A81" w:rsidRDefault="00FD7A81" w:rsidP="00FD7A81">
            <w:pPr>
              <w:shd w:val="clear" w:color="auto" w:fill="FFFFFF"/>
              <w:tabs>
                <w:tab w:val="left" w:pos="4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Страховое событие и страховой случай являются: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5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6" w:type="dxa"/>
          </w:tcPr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тождественными понятиями;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взаимоисключающими понятиями;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proofErr w:type="spellStart"/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трудносравнимыми</w:t>
            </w:r>
            <w:proofErr w:type="spellEnd"/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понятиями;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г)</w:t>
            </w:r>
            <w:r w:rsidRPr="00FD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  <w:t>страховой случай — это частный результат страхового события.</w:t>
            </w:r>
          </w:p>
        </w:tc>
        <w:tc>
          <w:tcPr>
            <w:tcW w:w="1392" w:type="dxa"/>
            <w:vAlign w:val="center"/>
          </w:tcPr>
          <w:p w:rsidR="00FD7A81" w:rsidRPr="00FD7A81" w:rsidRDefault="00FD7A81" w:rsidP="00FD7A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FD7A81" w:rsidRPr="00FD7A81" w:rsidTr="00613637">
        <w:tc>
          <w:tcPr>
            <w:tcW w:w="1014" w:type="dxa"/>
            <w:vAlign w:val="center"/>
          </w:tcPr>
          <w:p w:rsidR="00FD7A81" w:rsidRPr="00FD7A81" w:rsidRDefault="00FD7A81" w:rsidP="00FD7A81">
            <w:pPr>
              <w:widowControl w:val="0"/>
              <w:numPr>
                <w:ilvl w:val="0"/>
                <w:numId w:val="1"/>
              </w:numPr>
              <w:tabs>
                <w:tab w:val="left" w:pos="4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56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возмещения ущерба — это: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6" w:type="dxa"/>
          </w:tcPr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ремонт;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восстановление;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замена;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</w:t>
            </w: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денежное возмещение;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</w:t>
            </w: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FD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 варианты верны.</w:t>
            </w:r>
          </w:p>
        </w:tc>
        <w:tc>
          <w:tcPr>
            <w:tcW w:w="1392" w:type="dxa"/>
            <w:vAlign w:val="center"/>
          </w:tcPr>
          <w:p w:rsidR="00FD7A81" w:rsidRPr="00FD7A81" w:rsidRDefault="00FD7A81" w:rsidP="00FD7A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FD7A81" w:rsidRPr="00FD7A81" w:rsidTr="00613637">
        <w:tc>
          <w:tcPr>
            <w:tcW w:w="1014" w:type="dxa"/>
            <w:vAlign w:val="center"/>
          </w:tcPr>
          <w:p w:rsidR="00FD7A81" w:rsidRPr="00FD7A81" w:rsidRDefault="00FD7A81" w:rsidP="00FD7A81">
            <w:pPr>
              <w:widowControl w:val="0"/>
              <w:numPr>
                <w:ilvl w:val="0"/>
                <w:numId w:val="1"/>
              </w:numPr>
              <w:tabs>
                <w:tab w:val="left" w:pos="4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56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Страховой риск — это: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6" w:type="dxa"/>
          </w:tcPr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вероятность страховой выплаты;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наступившее страховое событие;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в)</w:t>
            </w:r>
            <w:r w:rsidRPr="00FD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  <w:t>предполагаемое страховое событие.</w:t>
            </w:r>
          </w:p>
        </w:tc>
        <w:tc>
          <w:tcPr>
            <w:tcW w:w="1392" w:type="dxa"/>
            <w:vAlign w:val="center"/>
          </w:tcPr>
          <w:p w:rsidR="00FD7A81" w:rsidRPr="00FD7A81" w:rsidRDefault="00FD7A81" w:rsidP="00FD7A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FD7A81" w:rsidRPr="00FD7A81" w:rsidTr="00613637">
        <w:tc>
          <w:tcPr>
            <w:tcW w:w="1014" w:type="dxa"/>
            <w:vAlign w:val="center"/>
          </w:tcPr>
          <w:p w:rsidR="00FD7A81" w:rsidRPr="00FD7A81" w:rsidRDefault="00FD7A81" w:rsidP="00FD7A81">
            <w:pPr>
              <w:widowControl w:val="0"/>
              <w:numPr>
                <w:ilvl w:val="0"/>
                <w:numId w:val="1"/>
              </w:numPr>
              <w:tabs>
                <w:tab w:val="left" w:pos="4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56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Потенциально возможное, случайное наступление определенного события с последствиями для предмета страхования юридических или физических лиц, которое ими осознанно и обусловливает их потребность в страховании от вероятностного наступления данного события и (или) его последствий, — это:</w:t>
            </w:r>
          </w:p>
        </w:tc>
        <w:tc>
          <w:tcPr>
            <w:tcW w:w="5356" w:type="dxa"/>
          </w:tcPr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страховой случай;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страховой риск;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страховой интерес;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г)</w:t>
            </w:r>
            <w:r w:rsidRPr="00FD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  <w:t>страховое событие.</w:t>
            </w:r>
          </w:p>
        </w:tc>
        <w:tc>
          <w:tcPr>
            <w:tcW w:w="1392" w:type="dxa"/>
            <w:vAlign w:val="center"/>
          </w:tcPr>
          <w:p w:rsidR="00FD7A81" w:rsidRPr="00FD7A81" w:rsidRDefault="00FD7A81" w:rsidP="00FD7A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FD7A81" w:rsidRPr="00FD7A81" w:rsidTr="00613637">
        <w:tc>
          <w:tcPr>
            <w:tcW w:w="1014" w:type="dxa"/>
            <w:vAlign w:val="center"/>
          </w:tcPr>
          <w:p w:rsidR="00FD7A81" w:rsidRPr="00FD7A81" w:rsidRDefault="00FD7A81" w:rsidP="00FD7A81">
            <w:pPr>
              <w:widowControl w:val="0"/>
              <w:numPr>
                <w:ilvl w:val="0"/>
                <w:numId w:val="1"/>
              </w:numPr>
              <w:tabs>
                <w:tab w:val="left" w:pos="4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56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Страхование одного и того же объекта страхования несколькими страховщиками по одному договору страхования — это:</w:t>
            </w:r>
          </w:p>
        </w:tc>
        <w:tc>
          <w:tcPr>
            <w:tcW w:w="5356" w:type="dxa"/>
          </w:tcPr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перестрахование;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взаимное страхование;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в)</w:t>
            </w:r>
            <w:r w:rsidRPr="00FD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  <w:proofErr w:type="spellStart"/>
            <w:r w:rsidRPr="00FD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сострахование</w:t>
            </w:r>
            <w:proofErr w:type="spellEnd"/>
            <w:r w:rsidRPr="00FD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92" w:type="dxa"/>
            <w:vAlign w:val="center"/>
          </w:tcPr>
          <w:p w:rsidR="00FD7A81" w:rsidRPr="00FD7A81" w:rsidRDefault="00FD7A81" w:rsidP="00FD7A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FD7A81" w:rsidRPr="00FD7A81" w:rsidTr="00613637">
        <w:tc>
          <w:tcPr>
            <w:tcW w:w="1014" w:type="dxa"/>
            <w:vAlign w:val="center"/>
          </w:tcPr>
          <w:p w:rsidR="00FD7A81" w:rsidRPr="00FD7A81" w:rsidRDefault="00FD7A81" w:rsidP="00FD7A81">
            <w:pPr>
              <w:widowControl w:val="0"/>
              <w:numPr>
                <w:ilvl w:val="0"/>
                <w:numId w:val="1"/>
              </w:numPr>
              <w:tabs>
                <w:tab w:val="left" w:pos="4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56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каком виде страхования не может быть </w:t>
            </w:r>
            <w:proofErr w:type="gramStart"/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</w:t>
            </w:r>
            <w:proofErr w:type="gramEnd"/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выгоприобретатель</w:t>
            </w:r>
            <w:proofErr w:type="spellEnd"/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356" w:type="dxa"/>
          </w:tcPr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8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в страховании жизни;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8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б)</w:t>
            </w:r>
            <w:r w:rsidRPr="00FD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  <w:t>в медицинском страховании;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в страховании гражданской ответственности;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</w:t>
            </w: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в страховании предпринимательского риска.</w:t>
            </w:r>
          </w:p>
        </w:tc>
        <w:tc>
          <w:tcPr>
            <w:tcW w:w="1392" w:type="dxa"/>
            <w:vAlign w:val="center"/>
          </w:tcPr>
          <w:p w:rsidR="00FD7A81" w:rsidRPr="00FD7A81" w:rsidRDefault="00FD7A81" w:rsidP="00FD7A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FD7A81" w:rsidRPr="00FD7A81" w:rsidTr="00613637">
        <w:tc>
          <w:tcPr>
            <w:tcW w:w="1014" w:type="dxa"/>
            <w:vAlign w:val="center"/>
          </w:tcPr>
          <w:p w:rsidR="00FD7A81" w:rsidRPr="00FD7A81" w:rsidRDefault="00FD7A81" w:rsidP="00FD7A81">
            <w:pPr>
              <w:widowControl w:val="0"/>
              <w:numPr>
                <w:ilvl w:val="0"/>
                <w:numId w:val="1"/>
              </w:numPr>
              <w:tabs>
                <w:tab w:val="left" w:pos="4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6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страхования прекращается досрочно, если: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6" w:type="dxa"/>
          </w:tcPr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а)</w:t>
            </w:r>
            <w:r w:rsidRPr="00FD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  <w:t>отпала возможность наступления страхового случая;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произошла неуплата очередного страхового взноса;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произошла смена места жительства страхователя.</w:t>
            </w:r>
          </w:p>
        </w:tc>
        <w:tc>
          <w:tcPr>
            <w:tcW w:w="1392" w:type="dxa"/>
            <w:vAlign w:val="center"/>
          </w:tcPr>
          <w:p w:rsidR="00FD7A81" w:rsidRPr="00FD7A81" w:rsidRDefault="00FD7A81" w:rsidP="00FD7A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FD7A81" w:rsidRPr="00FD7A81" w:rsidTr="00613637">
        <w:tc>
          <w:tcPr>
            <w:tcW w:w="1014" w:type="dxa"/>
            <w:vAlign w:val="center"/>
          </w:tcPr>
          <w:p w:rsidR="00FD7A81" w:rsidRPr="00FD7A81" w:rsidRDefault="00FD7A81" w:rsidP="00FD7A81">
            <w:pPr>
              <w:widowControl w:val="0"/>
              <w:numPr>
                <w:ilvl w:val="0"/>
                <w:numId w:val="1"/>
              </w:numPr>
              <w:tabs>
                <w:tab w:val="left" w:pos="4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6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добровольного страхования </w:t>
            </w: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принимаются:</w:t>
            </w:r>
          </w:p>
        </w:tc>
        <w:tc>
          <w:tcPr>
            <w:tcW w:w="5356" w:type="dxa"/>
          </w:tcPr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а)</w:t>
            </w:r>
            <w:r w:rsidRPr="00FD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  <w:t>страховщиком;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страхователем;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постановлением правительства;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г)</w:t>
            </w: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указом президента.</w:t>
            </w:r>
          </w:p>
        </w:tc>
        <w:tc>
          <w:tcPr>
            <w:tcW w:w="1392" w:type="dxa"/>
            <w:vAlign w:val="center"/>
          </w:tcPr>
          <w:p w:rsidR="00FD7A81" w:rsidRPr="00FD7A81" w:rsidRDefault="00FD7A81" w:rsidP="00FD7A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FD7A81" w:rsidRPr="00FD7A81" w:rsidTr="00613637">
        <w:tc>
          <w:tcPr>
            <w:tcW w:w="1014" w:type="dxa"/>
            <w:vAlign w:val="center"/>
          </w:tcPr>
          <w:p w:rsidR="00FD7A81" w:rsidRPr="00FD7A81" w:rsidRDefault="00FD7A81" w:rsidP="00FD7A81">
            <w:pPr>
              <w:widowControl w:val="0"/>
              <w:numPr>
                <w:ilvl w:val="0"/>
                <w:numId w:val="1"/>
              </w:numPr>
              <w:tabs>
                <w:tab w:val="left" w:pos="4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8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Страховая премия, уплаченная по договорам страхования, превышающая страховую стоимость:</w:t>
            </w:r>
          </w:p>
        </w:tc>
        <w:tc>
          <w:tcPr>
            <w:tcW w:w="5356" w:type="dxa"/>
          </w:tcPr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851"/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подлежит перерасчету и возврату страхователю;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851"/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б)</w:t>
            </w:r>
            <w:r w:rsidRPr="00FD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  <w:t>не подлежит перерасчету и возврату страхователю;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увеличивает страховое возмещение в части превышения страховой стоимости.</w:t>
            </w:r>
          </w:p>
        </w:tc>
        <w:tc>
          <w:tcPr>
            <w:tcW w:w="1392" w:type="dxa"/>
            <w:vAlign w:val="center"/>
          </w:tcPr>
          <w:p w:rsidR="00FD7A81" w:rsidRPr="00FD7A81" w:rsidRDefault="00FD7A81" w:rsidP="00FD7A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FD7A81" w:rsidRPr="00FD7A81" w:rsidTr="00613637">
        <w:tc>
          <w:tcPr>
            <w:tcW w:w="1014" w:type="dxa"/>
            <w:vAlign w:val="center"/>
          </w:tcPr>
          <w:p w:rsidR="00FD7A81" w:rsidRPr="00FD7A81" w:rsidRDefault="00FD7A81" w:rsidP="00FD7A81">
            <w:pPr>
              <w:widowControl w:val="0"/>
              <w:numPr>
                <w:ilvl w:val="0"/>
                <w:numId w:val="1"/>
              </w:numPr>
              <w:tabs>
                <w:tab w:val="left" w:pos="4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6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Какими видами хозяйственной деятельности могут заниматься страховые организации:</w:t>
            </w:r>
          </w:p>
        </w:tc>
        <w:tc>
          <w:tcPr>
            <w:tcW w:w="5356" w:type="dxa"/>
          </w:tcPr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банковской;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б)</w:t>
            </w:r>
            <w:r w:rsidRPr="00FD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  <w:t>рекламной;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производственной;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</w:t>
            </w: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торгово-посреднической.</w:t>
            </w:r>
          </w:p>
        </w:tc>
        <w:tc>
          <w:tcPr>
            <w:tcW w:w="1392" w:type="dxa"/>
            <w:vAlign w:val="center"/>
          </w:tcPr>
          <w:p w:rsidR="00FD7A81" w:rsidRPr="00FD7A81" w:rsidRDefault="00FD7A81" w:rsidP="00FD7A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FD7A81" w:rsidRPr="00FD7A81" w:rsidTr="00613637">
        <w:tc>
          <w:tcPr>
            <w:tcW w:w="1014" w:type="dxa"/>
            <w:vAlign w:val="center"/>
          </w:tcPr>
          <w:p w:rsidR="00FD7A81" w:rsidRPr="00FD7A81" w:rsidRDefault="00FD7A81" w:rsidP="00FD7A81">
            <w:pPr>
              <w:widowControl w:val="0"/>
              <w:numPr>
                <w:ilvl w:val="0"/>
                <w:numId w:val="1"/>
              </w:numPr>
              <w:tabs>
                <w:tab w:val="left" w:pos="4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vAlign w:val="center"/>
          </w:tcPr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6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Актуарием не является: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356" w:type="dxa"/>
          </w:tcPr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а)</w:t>
            </w:r>
            <w:r w:rsidRPr="00FD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  <w:t>секретарь;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математик;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страховщик;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</w:t>
            </w: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специалист в области финансов и инвестиции.</w:t>
            </w:r>
          </w:p>
        </w:tc>
        <w:tc>
          <w:tcPr>
            <w:tcW w:w="1392" w:type="dxa"/>
            <w:vAlign w:val="center"/>
          </w:tcPr>
          <w:p w:rsidR="00FD7A81" w:rsidRPr="00FD7A81" w:rsidRDefault="00FD7A81" w:rsidP="00FD7A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FD7A81" w:rsidRPr="00FD7A81" w:rsidTr="00613637">
        <w:tc>
          <w:tcPr>
            <w:tcW w:w="1014" w:type="dxa"/>
            <w:vAlign w:val="center"/>
          </w:tcPr>
          <w:p w:rsidR="00FD7A81" w:rsidRPr="00FD7A81" w:rsidRDefault="00FD7A81" w:rsidP="00FD7A81">
            <w:pPr>
              <w:widowControl w:val="0"/>
              <w:numPr>
                <w:ilvl w:val="0"/>
                <w:numId w:val="1"/>
              </w:numPr>
              <w:tabs>
                <w:tab w:val="left" w:pos="4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FD7A81" w:rsidRPr="00FD7A81" w:rsidRDefault="00FD7A81" w:rsidP="00FD7A81">
            <w:pPr>
              <w:shd w:val="clear" w:color="auto" w:fill="FFFFFF"/>
              <w:tabs>
                <w:tab w:val="left" w:pos="4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 из определений не подпадает под понятие «страховая стоимость»:</w:t>
            </w:r>
          </w:p>
        </w:tc>
        <w:tc>
          <w:tcPr>
            <w:tcW w:w="5356" w:type="dxa"/>
          </w:tcPr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рыночная стоимость;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б)</w:t>
            </w:r>
            <w:r w:rsidRPr="00FD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  <w:t>лимит ответственности страховщика;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действительная стоимость;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</w:t>
            </w: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балансовая стоимость.</w:t>
            </w:r>
          </w:p>
        </w:tc>
        <w:tc>
          <w:tcPr>
            <w:tcW w:w="1392" w:type="dxa"/>
            <w:vAlign w:val="center"/>
          </w:tcPr>
          <w:p w:rsidR="00FD7A81" w:rsidRPr="00FD7A81" w:rsidRDefault="00FD7A81" w:rsidP="00FD7A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FD7A81" w:rsidRPr="00FD7A81" w:rsidTr="00613637">
        <w:tc>
          <w:tcPr>
            <w:tcW w:w="1014" w:type="dxa"/>
            <w:vAlign w:val="center"/>
          </w:tcPr>
          <w:p w:rsidR="00FD7A81" w:rsidRPr="00FD7A81" w:rsidRDefault="00FD7A81" w:rsidP="00FD7A81">
            <w:pPr>
              <w:widowControl w:val="0"/>
              <w:numPr>
                <w:ilvl w:val="0"/>
                <w:numId w:val="1"/>
              </w:numPr>
              <w:tabs>
                <w:tab w:val="left" w:pos="4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6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имущество застраховано у нескольких страховщиков, то выплата осуществляется:</w:t>
            </w:r>
          </w:p>
        </w:tc>
        <w:tc>
          <w:tcPr>
            <w:tcW w:w="5356" w:type="dxa"/>
          </w:tcPr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одним из страховщиков в сумме ущерба;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б)</w:t>
            </w:r>
            <w:r w:rsidRPr="00FD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  <w:t>каждым из страховщиков пропорционально уменьшению страховой суммы;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всеми страховщиками не выше действительной стоимости.</w:t>
            </w:r>
          </w:p>
        </w:tc>
        <w:tc>
          <w:tcPr>
            <w:tcW w:w="1392" w:type="dxa"/>
            <w:vAlign w:val="center"/>
          </w:tcPr>
          <w:p w:rsidR="00FD7A81" w:rsidRPr="00FD7A81" w:rsidRDefault="00FD7A81" w:rsidP="00FD7A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FD7A81" w:rsidRPr="00FD7A81" w:rsidTr="00613637">
        <w:tc>
          <w:tcPr>
            <w:tcW w:w="1014" w:type="dxa"/>
            <w:vAlign w:val="center"/>
          </w:tcPr>
          <w:p w:rsidR="00FD7A81" w:rsidRPr="00FD7A81" w:rsidRDefault="00FD7A81" w:rsidP="00FD7A81">
            <w:pPr>
              <w:widowControl w:val="0"/>
              <w:numPr>
                <w:ilvl w:val="0"/>
                <w:numId w:val="1"/>
              </w:numPr>
              <w:tabs>
                <w:tab w:val="left" w:pos="4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6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Страхование осуществляется в форме:</w:t>
            </w:r>
          </w:p>
        </w:tc>
        <w:tc>
          <w:tcPr>
            <w:tcW w:w="5356" w:type="dxa"/>
          </w:tcPr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добровольного;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обязательного;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в)</w:t>
            </w:r>
            <w:r w:rsidRPr="00FD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  <w:t>добровольного и обязательного;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</w:t>
            </w: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все ответы неверны.</w:t>
            </w:r>
          </w:p>
        </w:tc>
        <w:tc>
          <w:tcPr>
            <w:tcW w:w="1392" w:type="dxa"/>
            <w:vAlign w:val="center"/>
          </w:tcPr>
          <w:p w:rsidR="00FD7A81" w:rsidRPr="00FD7A81" w:rsidRDefault="00FD7A81" w:rsidP="00FD7A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FD7A81" w:rsidRPr="00FD7A81" w:rsidTr="00613637">
        <w:tc>
          <w:tcPr>
            <w:tcW w:w="1014" w:type="dxa"/>
            <w:vAlign w:val="center"/>
          </w:tcPr>
          <w:p w:rsidR="00FD7A81" w:rsidRPr="00FD7A81" w:rsidRDefault="00FD7A81" w:rsidP="00FD7A81">
            <w:pPr>
              <w:widowControl w:val="0"/>
              <w:numPr>
                <w:ilvl w:val="0"/>
                <w:numId w:val="1"/>
              </w:numPr>
              <w:tabs>
                <w:tab w:val="left" w:pos="4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6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Нефинансовые отношения в сфере страхования создаются на основе взаимоотношений участников. Исключить неправильно указанных участников:</w:t>
            </w:r>
          </w:p>
        </w:tc>
        <w:tc>
          <w:tcPr>
            <w:tcW w:w="5356" w:type="dxa"/>
          </w:tcPr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работники страховых организаций;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страховщик — государство;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FD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страхователь — бенефициарий;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</w:t>
            </w: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страховщик — страхователь.</w:t>
            </w:r>
          </w:p>
        </w:tc>
        <w:tc>
          <w:tcPr>
            <w:tcW w:w="1392" w:type="dxa"/>
            <w:vAlign w:val="center"/>
          </w:tcPr>
          <w:p w:rsidR="00FD7A81" w:rsidRPr="00FD7A81" w:rsidRDefault="00FD7A81" w:rsidP="00FD7A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FD7A81" w:rsidRPr="00FD7A81" w:rsidTr="00613637">
        <w:tc>
          <w:tcPr>
            <w:tcW w:w="1014" w:type="dxa"/>
            <w:vAlign w:val="center"/>
          </w:tcPr>
          <w:p w:rsidR="00FD7A81" w:rsidRPr="00FD7A81" w:rsidRDefault="00FD7A81" w:rsidP="00FD7A81">
            <w:pPr>
              <w:widowControl w:val="0"/>
              <w:numPr>
                <w:ilvl w:val="0"/>
                <w:numId w:val="1"/>
              </w:numPr>
              <w:tabs>
                <w:tab w:val="left" w:pos="4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6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за единицу страховых услуг — это:</w:t>
            </w:r>
          </w:p>
        </w:tc>
        <w:tc>
          <w:tcPr>
            <w:tcW w:w="5356" w:type="dxa"/>
          </w:tcPr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а)</w:t>
            </w:r>
            <w:r w:rsidRPr="00FD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  <w:t>страховой тариф;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страховая премия;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страховая выплата;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</w:t>
            </w: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страховая сумма.</w:t>
            </w:r>
          </w:p>
        </w:tc>
        <w:tc>
          <w:tcPr>
            <w:tcW w:w="1392" w:type="dxa"/>
            <w:vAlign w:val="center"/>
          </w:tcPr>
          <w:p w:rsidR="00FD7A81" w:rsidRPr="00FD7A81" w:rsidRDefault="00FD7A81" w:rsidP="00FD7A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FD7A81" w:rsidRPr="00FD7A81" w:rsidTr="00613637">
        <w:tc>
          <w:tcPr>
            <w:tcW w:w="1014" w:type="dxa"/>
            <w:vAlign w:val="center"/>
          </w:tcPr>
          <w:p w:rsidR="00FD7A81" w:rsidRPr="00FD7A81" w:rsidRDefault="00FD7A81" w:rsidP="00FD7A81">
            <w:pPr>
              <w:widowControl w:val="0"/>
              <w:numPr>
                <w:ilvl w:val="0"/>
                <w:numId w:val="1"/>
              </w:numPr>
              <w:tabs>
                <w:tab w:val="left" w:pos="4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6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Риск рассматривается как:</w:t>
            </w:r>
          </w:p>
        </w:tc>
        <w:tc>
          <w:tcPr>
            <w:tcW w:w="5356" w:type="dxa"/>
          </w:tcPr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вероятное событие;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степень опасности возникновения страховых событий;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частота возникновения страховых случаев;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</w:t>
            </w: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как конкретный предмет страхования;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</w:t>
            </w: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FD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 ответы верны.</w:t>
            </w:r>
          </w:p>
        </w:tc>
        <w:tc>
          <w:tcPr>
            <w:tcW w:w="1392" w:type="dxa"/>
            <w:vAlign w:val="center"/>
          </w:tcPr>
          <w:p w:rsidR="00FD7A81" w:rsidRPr="00FD7A81" w:rsidRDefault="00FD7A81" w:rsidP="00FD7A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FD7A81" w:rsidRPr="00FD7A81" w:rsidTr="00613637">
        <w:tc>
          <w:tcPr>
            <w:tcW w:w="1014" w:type="dxa"/>
            <w:vAlign w:val="center"/>
          </w:tcPr>
          <w:p w:rsidR="00FD7A81" w:rsidRPr="00FD7A81" w:rsidRDefault="00FD7A81" w:rsidP="00FD7A81">
            <w:pPr>
              <w:widowControl w:val="0"/>
              <w:numPr>
                <w:ilvl w:val="0"/>
                <w:numId w:val="1"/>
              </w:numPr>
              <w:tabs>
                <w:tab w:val="left" w:pos="4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6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Функции страхования на уровне </w:t>
            </w: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индивидуального воспроизводства:</w:t>
            </w:r>
          </w:p>
        </w:tc>
        <w:tc>
          <w:tcPr>
            <w:tcW w:w="5356" w:type="dxa"/>
          </w:tcPr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а)</w:t>
            </w:r>
            <w:r w:rsidRPr="00FD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  <w:t>рисковая;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б)</w:t>
            </w:r>
            <w:r w:rsidRPr="00FD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  <w:t xml:space="preserve">возможность концентрации внимания на </w:t>
            </w:r>
            <w:proofErr w:type="spellStart"/>
            <w:r w:rsidRPr="00FD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нестрахуемых</w:t>
            </w:r>
            <w:proofErr w:type="spellEnd"/>
            <w:r w:rsidRPr="00FD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рисках;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в)</w:t>
            </w:r>
            <w:r w:rsidRPr="00FD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  <w:t>облегчение финансирования;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</w:t>
            </w: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стимулирование НТП;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</w:t>
            </w: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FD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предупредительная.</w:t>
            </w:r>
          </w:p>
        </w:tc>
        <w:tc>
          <w:tcPr>
            <w:tcW w:w="1392" w:type="dxa"/>
            <w:vAlign w:val="center"/>
          </w:tcPr>
          <w:p w:rsidR="00FD7A81" w:rsidRPr="00FD7A81" w:rsidRDefault="00FD7A81" w:rsidP="00FD7A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FD7A81" w:rsidRPr="00FD7A81" w:rsidTr="00613637">
        <w:tc>
          <w:tcPr>
            <w:tcW w:w="1014" w:type="dxa"/>
            <w:vAlign w:val="center"/>
          </w:tcPr>
          <w:p w:rsidR="00FD7A81" w:rsidRPr="00FD7A81" w:rsidRDefault="00FD7A81" w:rsidP="00FD7A81">
            <w:pPr>
              <w:widowControl w:val="0"/>
              <w:numPr>
                <w:ilvl w:val="0"/>
                <w:numId w:val="1"/>
              </w:numPr>
              <w:tabs>
                <w:tab w:val="left" w:pos="4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6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Страховщик оценивает возможность принятия нового риска и исследует зависимость максимальной его величины от своего капитала. Какой вывод он сделает:</w:t>
            </w:r>
          </w:p>
        </w:tc>
        <w:tc>
          <w:tcPr>
            <w:tcW w:w="5356" w:type="dxa"/>
          </w:tcPr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а)</w:t>
            </w:r>
            <w:r w:rsidRPr="00FD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  <w:t>чем больше капитал, тем больший риск можно принять;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чем меньше капитал, тем больший риск следует принять;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капитал не влияет на величину принимаемого риска.</w:t>
            </w:r>
          </w:p>
        </w:tc>
        <w:tc>
          <w:tcPr>
            <w:tcW w:w="1392" w:type="dxa"/>
            <w:vAlign w:val="center"/>
          </w:tcPr>
          <w:p w:rsidR="00FD7A81" w:rsidRPr="00FD7A81" w:rsidRDefault="00FD7A81" w:rsidP="00FD7A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FD7A81" w:rsidRPr="00FD7A81" w:rsidTr="00613637">
        <w:tc>
          <w:tcPr>
            <w:tcW w:w="1014" w:type="dxa"/>
            <w:vAlign w:val="center"/>
          </w:tcPr>
          <w:p w:rsidR="00FD7A81" w:rsidRPr="00FD7A81" w:rsidRDefault="00FD7A81" w:rsidP="00FD7A81">
            <w:pPr>
              <w:widowControl w:val="0"/>
              <w:numPr>
                <w:ilvl w:val="0"/>
                <w:numId w:val="1"/>
              </w:numPr>
              <w:tabs>
                <w:tab w:val="left" w:pos="4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6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Суброгация в страховании — это:</w:t>
            </w:r>
          </w:p>
        </w:tc>
        <w:tc>
          <w:tcPr>
            <w:tcW w:w="5356" w:type="dxa"/>
          </w:tcPr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право требования страхователя к страховщику по страховым выплатам;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б)</w:t>
            </w:r>
            <w:r w:rsidRPr="00FD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  <w:t>переход к страховщику прав страхователя на возмещение ущерба;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передача прав страхователю от страховщика на требование возмещения ущерба, поступившее от виновного</w:t>
            </w:r>
          </w:p>
        </w:tc>
        <w:tc>
          <w:tcPr>
            <w:tcW w:w="1392" w:type="dxa"/>
            <w:vAlign w:val="center"/>
          </w:tcPr>
          <w:p w:rsidR="00FD7A81" w:rsidRPr="00FD7A81" w:rsidRDefault="00FD7A81" w:rsidP="00FD7A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FD7A81" w:rsidRPr="00FD7A81" w:rsidTr="00613637">
        <w:tc>
          <w:tcPr>
            <w:tcW w:w="1014" w:type="dxa"/>
            <w:vAlign w:val="center"/>
          </w:tcPr>
          <w:p w:rsidR="00FD7A81" w:rsidRPr="00FD7A81" w:rsidRDefault="00FD7A81" w:rsidP="00FD7A81">
            <w:pPr>
              <w:widowControl w:val="0"/>
              <w:numPr>
                <w:ilvl w:val="0"/>
                <w:numId w:val="1"/>
              </w:numPr>
              <w:tabs>
                <w:tab w:val="left" w:pos="4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6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обязательным видам страхования тарифные ставки устанавливаются на основании</w:t>
            </w:r>
          </w:p>
        </w:tc>
        <w:tc>
          <w:tcPr>
            <w:tcW w:w="5356" w:type="dxa"/>
          </w:tcPr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а)</w:t>
            </w:r>
            <w:r w:rsidRPr="00FD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  <w:t>закона или других законодательных документов;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обязатель</w:t>
            </w:r>
            <w:proofErr w:type="gramStart"/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 стр</w:t>
            </w:r>
            <w:proofErr w:type="gramEnd"/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аховщика;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заявления страхователя о страховании;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</w:t>
            </w: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проведенного опроса потенциальных клиентов.</w:t>
            </w:r>
          </w:p>
        </w:tc>
        <w:tc>
          <w:tcPr>
            <w:tcW w:w="1392" w:type="dxa"/>
            <w:vAlign w:val="center"/>
          </w:tcPr>
          <w:p w:rsidR="00FD7A81" w:rsidRPr="00FD7A81" w:rsidRDefault="00FD7A81" w:rsidP="00FD7A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FD7A81" w:rsidRPr="00FD7A81" w:rsidTr="00613637">
        <w:tc>
          <w:tcPr>
            <w:tcW w:w="1014" w:type="dxa"/>
            <w:vAlign w:val="center"/>
          </w:tcPr>
          <w:p w:rsidR="00FD7A81" w:rsidRPr="00FD7A81" w:rsidRDefault="00FD7A81" w:rsidP="00FD7A81">
            <w:pPr>
              <w:widowControl w:val="0"/>
              <w:numPr>
                <w:ilvl w:val="0"/>
                <w:numId w:val="1"/>
              </w:numPr>
              <w:tabs>
                <w:tab w:val="left" w:pos="4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6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Мошеннические действия в период действия договора страхования</w:t>
            </w:r>
          </w:p>
        </w:tc>
        <w:tc>
          <w:tcPr>
            <w:tcW w:w="5356" w:type="dxa"/>
          </w:tcPr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поджог третьими лицами;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б)</w:t>
            </w:r>
            <w:r w:rsidRPr="00FD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  <w:t>оформление договоров прошедшим числом;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proofErr w:type="spellStart"/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аварий;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</w:t>
            </w: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фальсификация наступления страхового случая вследствие сговора с медицинскими работниками;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</w:t>
            </w: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FD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несообщение всех обстоятельств, имеющих значение для определения страхового риска.</w:t>
            </w:r>
          </w:p>
        </w:tc>
        <w:tc>
          <w:tcPr>
            <w:tcW w:w="1392" w:type="dxa"/>
            <w:vAlign w:val="center"/>
          </w:tcPr>
          <w:p w:rsidR="00FD7A81" w:rsidRPr="00FD7A81" w:rsidRDefault="00FD7A81" w:rsidP="00FD7A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FD7A81" w:rsidRPr="00FD7A81" w:rsidTr="00613637">
        <w:tc>
          <w:tcPr>
            <w:tcW w:w="1014" w:type="dxa"/>
            <w:vAlign w:val="center"/>
          </w:tcPr>
          <w:p w:rsidR="00FD7A81" w:rsidRPr="00FD7A81" w:rsidRDefault="00FD7A81" w:rsidP="00FD7A81">
            <w:pPr>
              <w:widowControl w:val="0"/>
              <w:numPr>
                <w:ilvl w:val="0"/>
                <w:numId w:val="1"/>
              </w:numPr>
              <w:tabs>
                <w:tab w:val="left" w:pos="4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6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Отношение к страхованию как к экономическому институту, смягчающему или устраняющему вредные последствия, выражено </w:t>
            </w:r>
            <w:proofErr w:type="gramStart"/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356" w:type="dxa"/>
          </w:tcPr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субъективной теории;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теории вреда;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в)</w:t>
            </w:r>
            <w:r w:rsidRPr="00FD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  <w:t>теории страхового фонда.</w:t>
            </w:r>
          </w:p>
        </w:tc>
        <w:tc>
          <w:tcPr>
            <w:tcW w:w="1392" w:type="dxa"/>
            <w:vAlign w:val="center"/>
          </w:tcPr>
          <w:p w:rsidR="00FD7A81" w:rsidRPr="00FD7A81" w:rsidRDefault="00FD7A81" w:rsidP="00FD7A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FD7A81" w:rsidRPr="00FD7A81" w:rsidTr="00613637">
        <w:tc>
          <w:tcPr>
            <w:tcW w:w="1014" w:type="dxa"/>
            <w:vAlign w:val="center"/>
          </w:tcPr>
          <w:p w:rsidR="00FD7A81" w:rsidRPr="00FD7A81" w:rsidRDefault="00FD7A81" w:rsidP="00FD7A81">
            <w:pPr>
              <w:widowControl w:val="0"/>
              <w:numPr>
                <w:ilvl w:val="0"/>
                <w:numId w:val="1"/>
              </w:numPr>
              <w:tabs>
                <w:tab w:val="left" w:pos="4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6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Страховщик предоставил скидку старому клиенту. При этом он руководствовался:</w:t>
            </w:r>
          </w:p>
        </w:tc>
        <w:tc>
          <w:tcPr>
            <w:tcW w:w="5356" w:type="dxa"/>
          </w:tcPr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8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симпатиями к клиенту;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8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наличием большой информации об этом клиенте и его «предсказуемостью»;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в)</w:t>
            </w:r>
            <w:r w:rsidRPr="00FD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  <w:t>стремлением поощрить за долгое сотрудничество</w:t>
            </w:r>
          </w:p>
        </w:tc>
        <w:tc>
          <w:tcPr>
            <w:tcW w:w="1392" w:type="dxa"/>
            <w:vAlign w:val="center"/>
          </w:tcPr>
          <w:p w:rsidR="00FD7A81" w:rsidRPr="00FD7A81" w:rsidRDefault="00FD7A81" w:rsidP="00FD7A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FD7A81" w:rsidRPr="00FD7A81" w:rsidTr="00613637">
        <w:tc>
          <w:tcPr>
            <w:tcW w:w="1014" w:type="dxa"/>
            <w:vAlign w:val="center"/>
          </w:tcPr>
          <w:p w:rsidR="00FD7A81" w:rsidRPr="00FD7A81" w:rsidRDefault="00FD7A81" w:rsidP="00FD7A81">
            <w:pPr>
              <w:widowControl w:val="0"/>
              <w:numPr>
                <w:ilvl w:val="0"/>
                <w:numId w:val="1"/>
              </w:numPr>
              <w:tabs>
                <w:tab w:val="left" w:pos="4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6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 на осуществление деятельности в сфере страхового дела </w:t>
            </w: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предоставляется:</w:t>
            </w:r>
          </w:p>
        </w:tc>
        <w:tc>
          <w:tcPr>
            <w:tcW w:w="5356" w:type="dxa"/>
          </w:tcPr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а)</w:t>
            </w:r>
            <w:r w:rsidRPr="00FD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  <w:t>страховым организациям, имеющим лицензию;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б)</w:t>
            </w:r>
            <w:r w:rsidRPr="00FD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  <w:t>страховым брокерам, имеющим лицензию;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в)</w:t>
            </w: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страховым агентам;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</w:t>
            </w: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все ответы верны.</w:t>
            </w:r>
          </w:p>
        </w:tc>
        <w:tc>
          <w:tcPr>
            <w:tcW w:w="1392" w:type="dxa"/>
            <w:vAlign w:val="center"/>
          </w:tcPr>
          <w:p w:rsidR="00FD7A81" w:rsidRPr="00FD7A81" w:rsidRDefault="00FD7A81" w:rsidP="00FD7A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FD7A81" w:rsidRPr="00FD7A81" w:rsidTr="00613637">
        <w:tc>
          <w:tcPr>
            <w:tcW w:w="1014" w:type="dxa"/>
            <w:vAlign w:val="center"/>
          </w:tcPr>
          <w:p w:rsidR="00FD7A81" w:rsidRPr="00FD7A81" w:rsidRDefault="00FD7A81" w:rsidP="00FD7A81">
            <w:pPr>
              <w:widowControl w:val="0"/>
              <w:numPr>
                <w:ilvl w:val="0"/>
                <w:numId w:val="1"/>
              </w:numPr>
              <w:tabs>
                <w:tab w:val="left" w:pos="4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6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Функции страхования на макроэкономическом уровне:</w:t>
            </w:r>
          </w:p>
        </w:tc>
        <w:tc>
          <w:tcPr>
            <w:tcW w:w="5356" w:type="dxa"/>
          </w:tcPr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а)</w:t>
            </w:r>
            <w:r w:rsidRPr="00FD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  <w:t>освобождение государства от дополнительных расходов;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б)</w:t>
            </w:r>
            <w:r w:rsidRPr="00FD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  <w:t>облегчение непрерывности общественного воспроизводства;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в)</w:t>
            </w:r>
            <w:r w:rsidRPr="00FD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  <w:t>стимулирование научно-технического прогресса;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</w:t>
            </w: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предупредительная;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</w:t>
            </w: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FD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концентрация инвестиционных ресурсов.</w:t>
            </w:r>
          </w:p>
        </w:tc>
        <w:tc>
          <w:tcPr>
            <w:tcW w:w="1392" w:type="dxa"/>
            <w:vAlign w:val="center"/>
          </w:tcPr>
          <w:p w:rsidR="00FD7A81" w:rsidRPr="00FD7A81" w:rsidRDefault="00FD7A81" w:rsidP="00FD7A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FD7A81" w:rsidRPr="00FD7A81" w:rsidTr="00613637">
        <w:tc>
          <w:tcPr>
            <w:tcW w:w="1014" w:type="dxa"/>
            <w:vAlign w:val="center"/>
          </w:tcPr>
          <w:p w:rsidR="00FD7A81" w:rsidRPr="00FD7A81" w:rsidRDefault="00FD7A81" w:rsidP="00FD7A81">
            <w:pPr>
              <w:widowControl w:val="0"/>
              <w:numPr>
                <w:ilvl w:val="0"/>
                <w:numId w:val="1"/>
              </w:numPr>
              <w:tabs>
                <w:tab w:val="left" w:pos="4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6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Добровольное страхование осуществляется на основании:</w:t>
            </w:r>
          </w:p>
        </w:tc>
        <w:tc>
          <w:tcPr>
            <w:tcW w:w="5356" w:type="dxa"/>
          </w:tcPr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6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договора и Указа Президента РФ;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Указа Президента РФ и Правил страхования;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FD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договора и Правил страхования.</w:t>
            </w:r>
          </w:p>
        </w:tc>
        <w:tc>
          <w:tcPr>
            <w:tcW w:w="1392" w:type="dxa"/>
            <w:vAlign w:val="center"/>
          </w:tcPr>
          <w:p w:rsidR="00FD7A81" w:rsidRPr="00FD7A81" w:rsidRDefault="00FD7A81" w:rsidP="00FD7A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FD7A81" w:rsidRPr="00FD7A81" w:rsidTr="00613637">
        <w:tc>
          <w:tcPr>
            <w:tcW w:w="1014" w:type="dxa"/>
            <w:vAlign w:val="center"/>
          </w:tcPr>
          <w:p w:rsidR="00FD7A81" w:rsidRPr="00FD7A81" w:rsidRDefault="00FD7A81" w:rsidP="00FD7A81">
            <w:pPr>
              <w:widowControl w:val="0"/>
              <w:numPr>
                <w:ilvl w:val="0"/>
                <w:numId w:val="1"/>
              </w:numPr>
              <w:tabs>
                <w:tab w:val="left" w:pos="4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6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Страхователями могут быть:</w:t>
            </w:r>
          </w:p>
        </w:tc>
        <w:tc>
          <w:tcPr>
            <w:tcW w:w="5356" w:type="dxa"/>
          </w:tcPr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юридические лица;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дееспособные физические лица;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7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  <w:r w:rsidRPr="00FD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застрахованные лица;</w:t>
            </w:r>
          </w:p>
          <w:p w:rsidR="00FD7A81" w:rsidRPr="00FD7A81" w:rsidRDefault="00FD7A81" w:rsidP="00FD7A81">
            <w:pPr>
              <w:shd w:val="clear" w:color="auto" w:fill="FFFFFF"/>
              <w:tabs>
                <w:tab w:val="left" w:pos="446"/>
                <w:tab w:val="left" w:pos="6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г)</w:t>
            </w:r>
            <w:r w:rsidRPr="00FD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  <w:t>все варианты верны.</w:t>
            </w:r>
          </w:p>
        </w:tc>
        <w:tc>
          <w:tcPr>
            <w:tcW w:w="1392" w:type="dxa"/>
            <w:vAlign w:val="center"/>
          </w:tcPr>
          <w:p w:rsidR="00FD7A81" w:rsidRPr="00FD7A81" w:rsidRDefault="00FD7A81" w:rsidP="00FD7A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62424F" w:rsidRDefault="0062424F"/>
    <w:sectPr w:rsidR="00624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B02E7"/>
    <w:multiLevelType w:val="hybridMultilevel"/>
    <w:tmpl w:val="A2D40634"/>
    <w:lvl w:ilvl="0" w:tplc="5C00E8D6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281"/>
    <w:rsid w:val="0000256D"/>
    <w:rsid w:val="00013549"/>
    <w:rsid w:val="00024DCD"/>
    <w:rsid w:val="00027D9F"/>
    <w:rsid w:val="0003025A"/>
    <w:rsid w:val="000334C9"/>
    <w:rsid w:val="000414F3"/>
    <w:rsid w:val="0004684F"/>
    <w:rsid w:val="00064782"/>
    <w:rsid w:val="0007428C"/>
    <w:rsid w:val="00083B3B"/>
    <w:rsid w:val="000922C2"/>
    <w:rsid w:val="000A1122"/>
    <w:rsid w:val="000A6B90"/>
    <w:rsid w:val="000B0A47"/>
    <w:rsid w:val="000B7030"/>
    <w:rsid w:val="000C6E69"/>
    <w:rsid w:val="000E4E9D"/>
    <w:rsid w:val="000E5CF8"/>
    <w:rsid w:val="00105714"/>
    <w:rsid w:val="0011567F"/>
    <w:rsid w:val="0012094D"/>
    <w:rsid w:val="001479EE"/>
    <w:rsid w:val="001712E7"/>
    <w:rsid w:val="001769B2"/>
    <w:rsid w:val="00180D7A"/>
    <w:rsid w:val="001847DC"/>
    <w:rsid w:val="001913FB"/>
    <w:rsid w:val="001A54E1"/>
    <w:rsid w:val="001C2A6A"/>
    <w:rsid w:val="001D55C3"/>
    <w:rsid w:val="001D5AAA"/>
    <w:rsid w:val="001D6446"/>
    <w:rsid w:val="001D7305"/>
    <w:rsid w:val="00201157"/>
    <w:rsid w:val="00203919"/>
    <w:rsid w:val="00206C2D"/>
    <w:rsid w:val="0025493F"/>
    <w:rsid w:val="00277D2F"/>
    <w:rsid w:val="002D0B99"/>
    <w:rsid w:val="002D10AF"/>
    <w:rsid w:val="002D2CA2"/>
    <w:rsid w:val="002D48A9"/>
    <w:rsid w:val="002E147A"/>
    <w:rsid w:val="002E39B8"/>
    <w:rsid w:val="00313D13"/>
    <w:rsid w:val="00315B16"/>
    <w:rsid w:val="00331DBB"/>
    <w:rsid w:val="003328DC"/>
    <w:rsid w:val="003355E5"/>
    <w:rsid w:val="00355D20"/>
    <w:rsid w:val="003642FC"/>
    <w:rsid w:val="003A12E4"/>
    <w:rsid w:val="003A43AC"/>
    <w:rsid w:val="003A75B9"/>
    <w:rsid w:val="003B5A6D"/>
    <w:rsid w:val="003F19B8"/>
    <w:rsid w:val="003F45B9"/>
    <w:rsid w:val="004067F4"/>
    <w:rsid w:val="00412772"/>
    <w:rsid w:val="00416EF2"/>
    <w:rsid w:val="0042116D"/>
    <w:rsid w:val="004259A2"/>
    <w:rsid w:val="00436E7E"/>
    <w:rsid w:val="004419A4"/>
    <w:rsid w:val="0045711F"/>
    <w:rsid w:val="00476814"/>
    <w:rsid w:val="00484140"/>
    <w:rsid w:val="00485CFA"/>
    <w:rsid w:val="004920A5"/>
    <w:rsid w:val="00495FC8"/>
    <w:rsid w:val="00497CD8"/>
    <w:rsid w:val="004A7CF0"/>
    <w:rsid w:val="004B0B38"/>
    <w:rsid w:val="004C0A19"/>
    <w:rsid w:val="004D351C"/>
    <w:rsid w:val="004D45DC"/>
    <w:rsid w:val="00501067"/>
    <w:rsid w:val="00511E04"/>
    <w:rsid w:val="00557DC0"/>
    <w:rsid w:val="0058577D"/>
    <w:rsid w:val="005922BA"/>
    <w:rsid w:val="005A3081"/>
    <w:rsid w:val="005C10F5"/>
    <w:rsid w:val="0062424F"/>
    <w:rsid w:val="00626E6F"/>
    <w:rsid w:val="00631E62"/>
    <w:rsid w:val="00650FFA"/>
    <w:rsid w:val="00654991"/>
    <w:rsid w:val="00664BAA"/>
    <w:rsid w:val="00665EA1"/>
    <w:rsid w:val="0069471E"/>
    <w:rsid w:val="006A1500"/>
    <w:rsid w:val="006C5652"/>
    <w:rsid w:val="006E3FAD"/>
    <w:rsid w:val="006E4944"/>
    <w:rsid w:val="006E5CA4"/>
    <w:rsid w:val="007007D0"/>
    <w:rsid w:val="0070665B"/>
    <w:rsid w:val="0074498A"/>
    <w:rsid w:val="00751B23"/>
    <w:rsid w:val="0075581A"/>
    <w:rsid w:val="00763AE6"/>
    <w:rsid w:val="007B7C11"/>
    <w:rsid w:val="007C4C3A"/>
    <w:rsid w:val="007C4F7D"/>
    <w:rsid w:val="007E1A5B"/>
    <w:rsid w:val="007F2EA1"/>
    <w:rsid w:val="00801509"/>
    <w:rsid w:val="008019C1"/>
    <w:rsid w:val="00804683"/>
    <w:rsid w:val="0081478E"/>
    <w:rsid w:val="008244E7"/>
    <w:rsid w:val="00887451"/>
    <w:rsid w:val="008875B1"/>
    <w:rsid w:val="00894802"/>
    <w:rsid w:val="008D6C10"/>
    <w:rsid w:val="008E0B37"/>
    <w:rsid w:val="008E3067"/>
    <w:rsid w:val="008F6AA2"/>
    <w:rsid w:val="009040F2"/>
    <w:rsid w:val="00907919"/>
    <w:rsid w:val="0092380C"/>
    <w:rsid w:val="00962B35"/>
    <w:rsid w:val="0098026F"/>
    <w:rsid w:val="009A4791"/>
    <w:rsid w:val="009C2563"/>
    <w:rsid w:val="009F2F8F"/>
    <w:rsid w:val="00A13A90"/>
    <w:rsid w:val="00A13D11"/>
    <w:rsid w:val="00A26BD2"/>
    <w:rsid w:val="00A44A7C"/>
    <w:rsid w:val="00A52098"/>
    <w:rsid w:val="00A63237"/>
    <w:rsid w:val="00A65AD8"/>
    <w:rsid w:val="00A73D50"/>
    <w:rsid w:val="00A74F07"/>
    <w:rsid w:val="00A814DA"/>
    <w:rsid w:val="00A820CA"/>
    <w:rsid w:val="00AA6FEF"/>
    <w:rsid w:val="00AC1A50"/>
    <w:rsid w:val="00AC4EC5"/>
    <w:rsid w:val="00AD2E27"/>
    <w:rsid w:val="00AD4E11"/>
    <w:rsid w:val="00AD53A5"/>
    <w:rsid w:val="00B013FB"/>
    <w:rsid w:val="00B12008"/>
    <w:rsid w:val="00B174AE"/>
    <w:rsid w:val="00B3478D"/>
    <w:rsid w:val="00B34EF7"/>
    <w:rsid w:val="00B51C4C"/>
    <w:rsid w:val="00B6327F"/>
    <w:rsid w:val="00B77571"/>
    <w:rsid w:val="00B81F27"/>
    <w:rsid w:val="00B97E2F"/>
    <w:rsid w:val="00BA1C75"/>
    <w:rsid w:val="00BC79EE"/>
    <w:rsid w:val="00BD01AA"/>
    <w:rsid w:val="00BD15B8"/>
    <w:rsid w:val="00BE2D41"/>
    <w:rsid w:val="00BE7705"/>
    <w:rsid w:val="00BE7D53"/>
    <w:rsid w:val="00C11BD8"/>
    <w:rsid w:val="00C35747"/>
    <w:rsid w:val="00C43D26"/>
    <w:rsid w:val="00C43ECC"/>
    <w:rsid w:val="00C45D73"/>
    <w:rsid w:val="00C830A7"/>
    <w:rsid w:val="00C853CB"/>
    <w:rsid w:val="00C90281"/>
    <w:rsid w:val="00C919FF"/>
    <w:rsid w:val="00C95603"/>
    <w:rsid w:val="00CC3CB1"/>
    <w:rsid w:val="00CC62DF"/>
    <w:rsid w:val="00CC7880"/>
    <w:rsid w:val="00CE2064"/>
    <w:rsid w:val="00CF3CC7"/>
    <w:rsid w:val="00D0445B"/>
    <w:rsid w:val="00D2187D"/>
    <w:rsid w:val="00D2733E"/>
    <w:rsid w:val="00D45233"/>
    <w:rsid w:val="00D457C2"/>
    <w:rsid w:val="00D5172E"/>
    <w:rsid w:val="00D52157"/>
    <w:rsid w:val="00D536CA"/>
    <w:rsid w:val="00D54B14"/>
    <w:rsid w:val="00D6084C"/>
    <w:rsid w:val="00D63499"/>
    <w:rsid w:val="00D72585"/>
    <w:rsid w:val="00D755A5"/>
    <w:rsid w:val="00D76391"/>
    <w:rsid w:val="00D9695A"/>
    <w:rsid w:val="00DB48DE"/>
    <w:rsid w:val="00DC7903"/>
    <w:rsid w:val="00DE24EF"/>
    <w:rsid w:val="00E06F2E"/>
    <w:rsid w:val="00E2667B"/>
    <w:rsid w:val="00E2758D"/>
    <w:rsid w:val="00E27B7B"/>
    <w:rsid w:val="00E334C9"/>
    <w:rsid w:val="00E52B5D"/>
    <w:rsid w:val="00E6575D"/>
    <w:rsid w:val="00E7161E"/>
    <w:rsid w:val="00EA4B76"/>
    <w:rsid w:val="00EC35B0"/>
    <w:rsid w:val="00EF17FF"/>
    <w:rsid w:val="00EF3E69"/>
    <w:rsid w:val="00EF6851"/>
    <w:rsid w:val="00F0119B"/>
    <w:rsid w:val="00F023C1"/>
    <w:rsid w:val="00F30B8B"/>
    <w:rsid w:val="00F33C32"/>
    <w:rsid w:val="00F407ED"/>
    <w:rsid w:val="00F53576"/>
    <w:rsid w:val="00F778CB"/>
    <w:rsid w:val="00FA5628"/>
    <w:rsid w:val="00FC6CD4"/>
    <w:rsid w:val="00FD018B"/>
    <w:rsid w:val="00FD7A81"/>
    <w:rsid w:val="00FF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1755</Words>
  <Characters>10006</Characters>
  <Application>Microsoft Office Word</Application>
  <DocSecurity>0</DocSecurity>
  <Lines>83</Lines>
  <Paragraphs>23</Paragraphs>
  <ScaleCrop>false</ScaleCrop>
  <Company>SPecialiST RePack</Company>
  <LinksUpToDate>false</LinksUpToDate>
  <CharactersWithSpaces>11738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2014-02-25T21:47:00Z</dcterms:created>
  <dcterms:modified xsi:type="dcterms:W3CDTF">2014-02-25T21:48:00Z</dcterms:modified>
</cp:coreProperties>
</file>